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A307B" w14:textId="7E97915C"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DC378E">
        <w:rPr>
          <w:rFonts w:asciiTheme="minorHAnsi" w:hAnsiTheme="minorHAnsi" w:cstheme="minorHAnsi"/>
          <w:b/>
          <w:bCs/>
          <w:u w:val="single"/>
        </w:rPr>
        <w:t>September</w:t>
      </w:r>
      <w:r w:rsidR="00E85C38" w:rsidRPr="0021723C">
        <w:rPr>
          <w:rFonts w:asciiTheme="minorHAnsi" w:hAnsiTheme="minorHAnsi" w:cstheme="minorHAnsi"/>
          <w:b/>
          <w:bCs/>
          <w:u w:val="single"/>
        </w:rPr>
        <w:t xml:space="preserve"> 2024</w:t>
      </w:r>
    </w:p>
    <w:p w14:paraId="62F6019F" w14:textId="07325CEC" w:rsidR="00DB5DFD" w:rsidRDefault="00DB5DFD">
      <w:pPr>
        <w:rPr>
          <w:rFonts w:asciiTheme="minorHAnsi" w:hAnsiTheme="minorHAnsi" w:cstheme="minorHAnsi"/>
          <w:b/>
          <w:bCs/>
          <w:u w:val="single"/>
        </w:rPr>
      </w:pPr>
    </w:p>
    <w:p w14:paraId="42D6D8E2" w14:textId="31F06705" w:rsidR="00100110" w:rsidRDefault="00583CE1" w:rsidP="00DB5DFD">
      <w:pPr>
        <w:rPr>
          <w:rFonts w:asciiTheme="minorHAnsi" w:hAnsiTheme="minorHAnsi" w:cstheme="minorHAnsi"/>
          <w:b/>
          <w:bCs/>
          <w:u w:val="single"/>
        </w:rPr>
      </w:pPr>
      <w:r>
        <w:rPr>
          <w:rFonts w:asciiTheme="minorHAnsi" w:hAnsiTheme="minorHAnsi" w:cstheme="minorHAnsi"/>
          <w:b/>
          <w:bCs/>
          <w:u w:val="single"/>
        </w:rPr>
        <w:t>P</w:t>
      </w:r>
      <w:r w:rsidR="00100110">
        <w:rPr>
          <w:rFonts w:asciiTheme="minorHAnsi" w:hAnsiTheme="minorHAnsi" w:cstheme="minorHAnsi"/>
          <w:b/>
          <w:bCs/>
          <w:u w:val="single"/>
        </w:rPr>
        <w:t>reviously circulated</w:t>
      </w:r>
      <w:r>
        <w:rPr>
          <w:rFonts w:asciiTheme="minorHAnsi" w:hAnsiTheme="minorHAnsi" w:cstheme="minorHAnsi"/>
          <w:b/>
          <w:bCs/>
          <w:u w:val="single"/>
        </w:rPr>
        <w:t xml:space="preserve"> consultation responses</w:t>
      </w:r>
      <w:r w:rsidR="00084206">
        <w:rPr>
          <w:rFonts w:asciiTheme="minorHAnsi" w:hAnsiTheme="minorHAnsi" w:cstheme="minorHAnsi"/>
          <w:b/>
          <w:bCs/>
          <w:u w:val="single"/>
        </w:rPr>
        <w:t>, agreed and submitted</w:t>
      </w:r>
      <w:r w:rsidR="00233E6E">
        <w:rPr>
          <w:rFonts w:asciiTheme="minorHAnsi" w:hAnsiTheme="minorHAnsi" w:cstheme="minorHAnsi"/>
          <w:b/>
          <w:bCs/>
          <w:u w:val="single"/>
        </w:rPr>
        <w:t xml:space="preserve"> since last TPC meeting</w:t>
      </w:r>
      <w:r w:rsidR="00DC378E">
        <w:rPr>
          <w:rFonts w:asciiTheme="minorHAnsi" w:hAnsiTheme="minorHAnsi" w:cstheme="minorHAnsi"/>
          <w:b/>
          <w:bCs/>
          <w:u w:val="single"/>
        </w:rPr>
        <w:t xml:space="preserve">, </w:t>
      </w:r>
      <w:r w:rsidR="00233E6E">
        <w:rPr>
          <w:rFonts w:asciiTheme="minorHAnsi" w:hAnsiTheme="minorHAnsi" w:cstheme="minorHAnsi"/>
          <w:b/>
          <w:bCs/>
          <w:u w:val="single"/>
        </w:rPr>
        <w:t>for formal agreement:</w:t>
      </w:r>
    </w:p>
    <w:p w14:paraId="72CC8088" w14:textId="77777777" w:rsidR="00DC378E" w:rsidRDefault="00DC378E"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320"/>
        <w:gridCol w:w="1009"/>
        <w:gridCol w:w="2415"/>
        <w:gridCol w:w="7475"/>
        <w:gridCol w:w="1249"/>
      </w:tblGrid>
      <w:tr w:rsidR="00530371" w:rsidRPr="00096314" w14:paraId="49ABB115" w14:textId="77777777" w:rsidTr="00DB5DFD">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900"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6062"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530371" w:rsidRPr="00B67527" w14:paraId="09F7CFD3" w14:textId="77777777" w:rsidTr="00DB5DFD">
        <w:trPr>
          <w:trHeight w:val="663"/>
        </w:trPr>
        <w:tc>
          <w:tcPr>
            <w:tcW w:w="0" w:type="auto"/>
            <w:shd w:val="clear" w:color="auto" w:fill="auto"/>
          </w:tcPr>
          <w:p w14:paraId="5AB54C18" w14:textId="06922D8F" w:rsidR="00B67527" w:rsidRPr="00DB5DFD" w:rsidRDefault="004D1628" w:rsidP="00037A02">
            <w:pPr>
              <w:rPr>
                <w:rFonts w:ascii="Arial" w:hAnsi="Arial" w:cs="Arial"/>
                <w:sz w:val="19"/>
                <w:szCs w:val="19"/>
                <w:shd w:val="clear" w:color="auto" w:fill="FFFFFF"/>
              </w:rPr>
            </w:pPr>
            <w:r w:rsidRPr="004D1628">
              <w:rPr>
                <w:rFonts w:ascii="Arial" w:hAnsi="Arial" w:cs="Arial"/>
                <w:sz w:val="19"/>
                <w:szCs w:val="19"/>
                <w:shd w:val="clear" w:color="auto" w:fill="FFFFFF"/>
              </w:rPr>
              <w:t>23/01419/FUL</w:t>
            </w:r>
          </w:p>
        </w:tc>
        <w:tc>
          <w:tcPr>
            <w:tcW w:w="3900" w:type="dxa"/>
            <w:gridSpan w:val="3"/>
            <w:shd w:val="clear" w:color="auto" w:fill="auto"/>
          </w:tcPr>
          <w:p w14:paraId="783509E9" w14:textId="3B8393E6" w:rsidR="00037A02" w:rsidRPr="00DB5DFD" w:rsidRDefault="004D1628" w:rsidP="00037A02">
            <w:pPr>
              <w:rPr>
                <w:rFonts w:ascii="Arial" w:hAnsi="Arial" w:cs="Arial"/>
                <w:sz w:val="19"/>
                <w:szCs w:val="19"/>
              </w:rPr>
            </w:pPr>
            <w:r w:rsidRPr="004D1628">
              <w:rPr>
                <w:rFonts w:ascii="Arial" w:hAnsi="Arial" w:cs="Arial"/>
                <w:sz w:val="19"/>
                <w:szCs w:val="19"/>
              </w:rPr>
              <w:t>Dinsdale House Baldwins Lane Tysoe Near Leamington Spa Warwickshire CV35 0TX</w:t>
            </w:r>
          </w:p>
        </w:tc>
        <w:tc>
          <w:tcPr>
            <w:tcW w:w="6062" w:type="dxa"/>
            <w:shd w:val="clear" w:color="auto" w:fill="auto"/>
          </w:tcPr>
          <w:p w14:paraId="25CA1DA4" w14:textId="6DC7039D" w:rsidR="00037A02" w:rsidRPr="00DB5DFD" w:rsidRDefault="004D1628" w:rsidP="00037A02">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0" w:type="auto"/>
          </w:tcPr>
          <w:p w14:paraId="55DFE8EE" w14:textId="4094F37A" w:rsidR="00037A02" w:rsidRPr="00DB5DFD" w:rsidRDefault="004D1628" w:rsidP="00037A02">
            <w:pPr>
              <w:rPr>
                <w:rFonts w:ascii="Arial" w:hAnsi="Arial" w:cs="Arial"/>
                <w:sz w:val="19"/>
                <w:szCs w:val="19"/>
              </w:rPr>
            </w:pPr>
            <w:r w:rsidRPr="004D1628">
              <w:rPr>
                <w:rFonts w:ascii="Arial" w:hAnsi="Arial" w:cs="Arial"/>
                <w:sz w:val="19"/>
                <w:szCs w:val="19"/>
              </w:rPr>
              <w:t>16/08/2024 </w:t>
            </w:r>
          </w:p>
        </w:tc>
      </w:tr>
      <w:tr w:rsidR="00096314" w:rsidRPr="00096314" w14:paraId="0CF8AFA2" w14:textId="77777777" w:rsidTr="0090022C">
        <w:tc>
          <w:tcPr>
            <w:tcW w:w="0" w:type="auto"/>
            <w:gridSpan w:val="6"/>
          </w:tcPr>
          <w:p w14:paraId="6ECE3984" w14:textId="41C23B19" w:rsidR="007C7AF0" w:rsidRPr="00E02496" w:rsidRDefault="00037A02" w:rsidP="00E81C68">
            <w:pPr>
              <w:ind w:right="720"/>
              <w:rPr>
                <w:rFonts w:ascii="Arial" w:hAnsi="Arial" w:cs="Arial"/>
                <w:b/>
                <w:bCs/>
                <w:noProof/>
                <w:sz w:val="19"/>
                <w:szCs w:val="19"/>
              </w:rPr>
            </w:pPr>
            <w:r w:rsidRPr="00E02496">
              <w:rPr>
                <w:rFonts w:ascii="Arial" w:hAnsi="Arial" w:cs="Arial"/>
                <w:b/>
                <w:bCs/>
                <w:noProof/>
                <w:sz w:val="19"/>
                <w:szCs w:val="19"/>
              </w:rPr>
              <w:t xml:space="preserve">Description </w:t>
            </w:r>
          </w:p>
          <w:p w14:paraId="3F21EC5B" w14:textId="43BFE1B6" w:rsidR="00A046DA" w:rsidRPr="00E02496" w:rsidRDefault="00A046DA" w:rsidP="00A046DA">
            <w:pPr>
              <w:rPr>
                <w:rFonts w:ascii="Arial" w:hAnsi="Arial" w:cs="Arial"/>
                <w:sz w:val="19"/>
                <w:szCs w:val="19"/>
              </w:rPr>
            </w:pPr>
            <w:r w:rsidRPr="00E02496">
              <w:rPr>
                <w:rFonts w:ascii="Arial" w:hAnsi="Arial" w:cs="Arial"/>
                <w:sz w:val="19"/>
                <w:szCs w:val="19"/>
              </w:rPr>
              <w:t>The existing structure is constructed in Hornton stone with corrugated steel roof sheets over a former thatch. The South-West slope of the roof is approximately 50% covered with solar panels.</w:t>
            </w:r>
          </w:p>
          <w:p w14:paraId="13753695" w14:textId="3342D012" w:rsidR="00A046DA" w:rsidRPr="00E02496" w:rsidRDefault="00A046DA" w:rsidP="00A046DA">
            <w:pPr>
              <w:rPr>
                <w:rFonts w:ascii="Arial" w:hAnsi="Arial" w:cs="Arial"/>
                <w:sz w:val="19"/>
                <w:szCs w:val="19"/>
              </w:rPr>
            </w:pPr>
            <w:r w:rsidRPr="00E02496">
              <w:rPr>
                <w:rFonts w:ascii="Arial" w:hAnsi="Arial" w:cs="Arial"/>
                <w:sz w:val="19"/>
                <w:szCs w:val="19"/>
              </w:rPr>
              <w:t>The main structure is divided roughly into three bays, two were formerly used as stables and the third as a garage.  There is a small brick lean to on the South</w:t>
            </w:r>
            <w:r w:rsidR="00E02496" w:rsidRPr="00E02496">
              <w:rPr>
                <w:rFonts w:ascii="Arial" w:hAnsi="Arial" w:cs="Arial"/>
                <w:sz w:val="19"/>
                <w:szCs w:val="19"/>
              </w:rPr>
              <w:t>-</w:t>
            </w:r>
            <w:r w:rsidRPr="00E02496">
              <w:rPr>
                <w:rFonts w:ascii="Arial" w:hAnsi="Arial" w:cs="Arial"/>
                <w:sz w:val="19"/>
                <w:szCs w:val="19"/>
              </w:rPr>
              <w:t xml:space="preserve">East gable elevation, The first floor is used for storage.  The existing North-East elevation (rear wall of the building) is situated right on the site boundary and contains six original openings, five windows (one a partially blocked door) and a gate.  These are intended to be blocked up with reclaimed stonework. </w:t>
            </w:r>
          </w:p>
          <w:p w14:paraId="12BB9C3E" w14:textId="77777777" w:rsidR="00A046DA" w:rsidRPr="00E02496" w:rsidRDefault="00A046DA" w:rsidP="00A046DA">
            <w:pPr>
              <w:rPr>
                <w:rFonts w:ascii="Arial" w:hAnsi="Arial" w:cs="Arial"/>
                <w:sz w:val="19"/>
                <w:szCs w:val="19"/>
              </w:rPr>
            </w:pPr>
            <w:r w:rsidRPr="00E02496">
              <w:rPr>
                <w:rFonts w:ascii="Arial" w:hAnsi="Arial" w:cs="Arial"/>
                <w:sz w:val="19"/>
                <w:szCs w:val="19"/>
              </w:rPr>
              <w:t>The existing South-West elevation will be retained in most part, existing openings being formed into windows within timber boarding and a large ??? screen.  The existing solar panels will be refitted together with 5 new roof lights.  The new roof will be covered with a natural blue slate.</w:t>
            </w:r>
          </w:p>
          <w:p w14:paraId="4265AD25" w14:textId="77777777" w:rsidR="00A046DA" w:rsidRPr="00E02496" w:rsidRDefault="00A046DA" w:rsidP="00A046DA">
            <w:pPr>
              <w:rPr>
                <w:rFonts w:ascii="Arial" w:hAnsi="Arial" w:cs="Arial"/>
                <w:sz w:val="19"/>
                <w:szCs w:val="19"/>
              </w:rPr>
            </w:pPr>
            <w:r w:rsidRPr="00E02496">
              <w:rPr>
                <w:rFonts w:ascii="Arial" w:hAnsi="Arial" w:cs="Arial"/>
                <w:sz w:val="19"/>
                <w:szCs w:val="19"/>
              </w:rPr>
              <w:t>The proposal entails rebuilding the existing roof, partially due to the decay of the existing timbers and the need for additional strength within the structure.  In addition, increased room heights would appear to raise the height of the building by approximately 500/600mm.  This may involve additional stonework below wall plates and verges on the gables.</w:t>
            </w:r>
          </w:p>
          <w:p w14:paraId="51B04E3D" w14:textId="347B9706" w:rsidR="00A046DA" w:rsidRPr="00E02496" w:rsidRDefault="00A046DA" w:rsidP="00A046DA">
            <w:pPr>
              <w:rPr>
                <w:rFonts w:ascii="Arial" w:hAnsi="Arial" w:cs="Arial"/>
                <w:sz w:val="19"/>
                <w:szCs w:val="19"/>
              </w:rPr>
            </w:pPr>
            <w:r w:rsidRPr="00E02496">
              <w:rPr>
                <w:rFonts w:ascii="Arial" w:hAnsi="Arial" w:cs="Arial"/>
                <w:sz w:val="19"/>
                <w:szCs w:val="19"/>
              </w:rPr>
              <w:t xml:space="preserve">The proposed dwelling will provide a hall, cloakroom, kitchen, lounge, utility room and study/dining room on the ground floor, together with two bedrooms, bathroom and storage with a void above the lounge </w:t>
            </w:r>
            <w:r w:rsidR="00E02496" w:rsidRPr="00E02496">
              <w:rPr>
                <w:rFonts w:ascii="Arial" w:hAnsi="Arial" w:cs="Arial"/>
                <w:sz w:val="19"/>
                <w:szCs w:val="19"/>
              </w:rPr>
              <w:t>(</w:t>
            </w:r>
            <w:r w:rsidRPr="00E02496">
              <w:rPr>
                <w:rFonts w:ascii="Arial" w:hAnsi="Arial" w:cs="Arial"/>
                <w:sz w:val="19"/>
                <w:szCs w:val="19"/>
              </w:rPr>
              <w:t>which could be used as an additional bedroom in the future) on the first floor.  The creation of a bedroom within this void may create an overlooking/privacy problem to the four cottages at the rear.</w:t>
            </w:r>
          </w:p>
          <w:p w14:paraId="73B66647" w14:textId="77777777" w:rsidR="00A046DA" w:rsidRPr="00E02496" w:rsidRDefault="00A046DA" w:rsidP="00A046DA">
            <w:pPr>
              <w:rPr>
                <w:rFonts w:ascii="Arial" w:hAnsi="Arial" w:cs="Arial"/>
                <w:sz w:val="19"/>
                <w:szCs w:val="19"/>
              </w:rPr>
            </w:pPr>
            <w:r w:rsidRPr="00E02496">
              <w:rPr>
                <w:rFonts w:ascii="Arial" w:hAnsi="Arial" w:cs="Arial"/>
                <w:sz w:val="19"/>
                <w:szCs w:val="19"/>
              </w:rPr>
              <w:t>Access is to be gained via the present drive with a car parking/turning area beside the North-West gable.</w:t>
            </w:r>
          </w:p>
          <w:p w14:paraId="483E967D" w14:textId="77777777" w:rsidR="001902A6" w:rsidRPr="00E02496" w:rsidRDefault="001902A6" w:rsidP="000E48B7">
            <w:pPr>
              <w:ind w:right="720"/>
              <w:jc w:val="center"/>
              <w:rPr>
                <w:rFonts w:ascii="Arial" w:hAnsi="Arial" w:cs="Arial"/>
                <w:noProof/>
                <w:sz w:val="19"/>
                <w:szCs w:val="19"/>
              </w:rPr>
            </w:pPr>
          </w:p>
          <w:p w14:paraId="5509CF4C" w14:textId="3F59BFEA" w:rsidR="00CD5B7B" w:rsidRPr="00C7502E" w:rsidRDefault="00037A02" w:rsidP="00647518">
            <w:pPr>
              <w:ind w:right="720"/>
              <w:rPr>
                <w:rFonts w:ascii="Arial" w:hAnsi="Arial" w:cs="Arial"/>
                <w:noProof/>
                <w:sz w:val="19"/>
                <w:szCs w:val="19"/>
              </w:rPr>
            </w:pPr>
            <w:r w:rsidRPr="00E02496">
              <w:rPr>
                <w:rFonts w:ascii="Arial" w:hAnsi="Arial" w:cs="Arial"/>
                <w:b/>
                <w:bCs/>
                <w:noProof/>
                <w:sz w:val="19"/>
                <w:szCs w:val="19"/>
              </w:rPr>
              <w:t xml:space="preserve">Recommendation – </w:t>
            </w:r>
            <w:r w:rsidR="00281B8A" w:rsidRPr="00E02496">
              <w:rPr>
                <w:rFonts w:ascii="Arial" w:hAnsi="Arial" w:cs="Arial"/>
                <w:b/>
                <w:bCs/>
                <w:noProof/>
                <w:sz w:val="19"/>
                <w:szCs w:val="19"/>
              </w:rPr>
              <w:t>Suppor</w:t>
            </w:r>
            <w:r w:rsidR="00C7502E">
              <w:rPr>
                <w:rFonts w:ascii="Arial" w:hAnsi="Arial" w:cs="Arial"/>
                <w:b/>
                <w:bCs/>
                <w:noProof/>
                <w:sz w:val="19"/>
                <w:szCs w:val="19"/>
              </w:rPr>
              <w:t xml:space="preserve">t, </w:t>
            </w:r>
            <w:r w:rsidR="00C7502E" w:rsidRPr="00C7502E">
              <w:rPr>
                <w:rFonts w:ascii="Arial" w:hAnsi="Arial" w:cs="Arial"/>
                <w:noProof/>
                <w:sz w:val="19"/>
                <w:szCs w:val="19"/>
              </w:rPr>
              <w:t>under</w:t>
            </w:r>
            <w:r w:rsidR="00233E6E" w:rsidRPr="00C7502E">
              <w:rPr>
                <w:rFonts w:ascii="Arial" w:hAnsi="Arial" w:cs="Arial"/>
                <w:noProof/>
                <w:sz w:val="19"/>
                <w:szCs w:val="19"/>
              </w:rPr>
              <w:t xml:space="preserve">Tysoe NDP Housing Policy 1 </w:t>
            </w:r>
            <w:r w:rsidR="00C7502E" w:rsidRPr="00C7502E">
              <w:rPr>
                <w:rFonts w:ascii="Arial" w:hAnsi="Arial" w:cs="Arial"/>
                <w:noProof/>
                <w:sz w:val="19"/>
                <w:szCs w:val="19"/>
              </w:rPr>
              <w:t xml:space="preserve">which </w:t>
            </w:r>
            <w:r w:rsidR="00233E6E" w:rsidRPr="00C7502E">
              <w:rPr>
                <w:rFonts w:ascii="Arial" w:hAnsi="Arial" w:cs="Arial"/>
                <w:noProof/>
                <w:sz w:val="19"/>
                <w:szCs w:val="19"/>
              </w:rPr>
              <w:t xml:space="preserve">supports new housing </w:t>
            </w:r>
            <w:r w:rsidR="00C7502E" w:rsidRPr="00C7502E">
              <w:rPr>
                <w:rFonts w:ascii="Arial" w:hAnsi="Arial" w:cs="Arial"/>
                <w:noProof/>
                <w:sz w:val="19"/>
                <w:szCs w:val="19"/>
              </w:rPr>
              <w:t xml:space="preserve">developments </w:t>
            </w:r>
            <w:r w:rsidR="00233E6E" w:rsidRPr="00C7502E">
              <w:rPr>
                <w:rFonts w:ascii="Arial" w:hAnsi="Arial" w:cs="Arial"/>
                <w:noProof/>
                <w:sz w:val="19"/>
                <w:szCs w:val="19"/>
              </w:rPr>
              <w:t>within the BUAB, where they otherwise</w:t>
            </w:r>
            <w:r w:rsidR="00C7502E">
              <w:rPr>
                <w:rFonts w:ascii="Arial" w:hAnsi="Arial" w:cs="Arial"/>
                <w:noProof/>
                <w:sz w:val="19"/>
                <w:szCs w:val="19"/>
              </w:rPr>
              <w:t xml:space="preserve"> </w:t>
            </w:r>
            <w:r w:rsidR="00233E6E" w:rsidRPr="00C7502E">
              <w:rPr>
                <w:rFonts w:ascii="Arial" w:hAnsi="Arial" w:cs="Arial"/>
                <w:noProof/>
                <w:sz w:val="19"/>
                <w:szCs w:val="19"/>
              </w:rPr>
              <w:t>conform with other developmeent plan policies,</w:t>
            </w:r>
            <w:r w:rsidR="00C7502E" w:rsidRPr="00C7502E">
              <w:rPr>
                <w:rFonts w:ascii="Arial" w:hAnsi="Arial" w:cs="Arial"/>
                <w:noProof/>
                <w:sz w:val="19"/>
                <w:szCs w:val="19"/>
              </w:rPr>
              <w:t xml:space="preserve"> and under Housing Policy 5 which particularly supports the development of 2 and 3 bedroom houses, su</w:t>
            </w:r>
            <w:r w:rsidR="00E02496" w:rsidRPr="00C7502E">
              <w:rPr>
                <w:rFonts w:ascii="Arial" w:hAnsi="Arial" w:cs="Arial"/>
                <w:noProof/>
                <w:sz w:val="19"/>
                <w:szCs w:val="19"/>
              </w:rPr>
              <w:t>bject to the following condtions</w:t>
            </w:r>
          </w:p>
          <w:p w14:paraId="7B590965" w14:textId="77777777" w:rsidR="001902A6" w:rsidRPr="00E02496" w:rsidRDefault="001902A6" w:rsidP="00647518">
            <w:pPr>
              <w:ind w:right="720"/>
              <w:rPr>
                <w:rFonts w:ascii="Arial" w:hAnsi="Arial" w:cs="Arial"/>
                <w:b/>
                <w:bCs/>
                <w:noProof/>
                <w:sz w:val="19"/>
                <w:szCs w:val="19"/>
              </w:rPr>
            </w:pPr>
          </w:p>
          <w:p w14:paraId="278719C9" w14:textId="664E1DAF" w:rsidR="00E02496" w:rsidRPr="00E02496" w:rsidRDefault="00E02496" w:rsidP="00E02496">
            <w:pPr>
              <w:numPr>
                <w:ilvl w:val="0"/>
                <w:numId w:val="15"/>
              </w:numPr>
              <w:spacing w:after="160" w:line="259" w:lineRule="auto"/>
              <w:rPr>
                <w:rFonts w:ascii="Arial" w:hAnsi="Arial" w:cs="Arial"/>
                <w:sz w:val="19"/>
                <w:szCs w:val="19"/>
              </w:rPr>
            </w:pPr>
            <w:r w:rsidRPr="00E02496">
              <w:rPr>
                <w:rFonts w:ascii="Arial" w:hAnsi="Arial" w:cs="Arial"/>
                <w:sz w:val="19"/>
                <w:szCs w:val="19"/>
              </w:rPr>
              <w:t>Samples of stonework and of roof slates for approval</w:t>
            </w:r>
          </w:p>
          <w:p w14:paraId="04F4EE2C" w14:textId="77777777" w:rsidR="00E02496" w:rsidRPr="00E02496" w:rsidRDefault="00E02496" w:rsidP="00E02496">
            <w:pPr>
              <w:numPr>
                <w:ilvl w:val="0"/>
                <w:numId w:val="15"/>
              </w:numPr>
              <w:spacing w:after="160" w:line="259" w:lineRule="auto"/>
              <w:rPr>
                <w:rFonts w:ascii="Arial" w:hAnsi="Arial" w:cs="Arial"/>
                <w:sz w:val="19"/>
                <w:szCs w:val="19"/>
              </w:rPr>
            </w:pPr>
            <w:r w:rsidRPr="00E02496">
              <w:rPr>
                <w:rFonts w:ascii="Arial" w:hAnsi="Arial" w:cs="Arial"/>
                <w:sz w:val="19"/>
                <w:szCs w:val="19"/>
              </w:rPr>
              <w:t>Restriction of Permitted Development Rights (to safeguard against overlooking/privacy of neighbouring cottages to rear of site, by future alterations to the property.</w:t>
            </w:r>
          </w:p>
          <w:p w14:paraId="4361B04D" w14:textId="77777777" w:rsidR="00E02496" w:rsidRPr="00E02496" w:rsidRDefault="00E02496" w:rsidP="00E02496">
            <w:pPr>
              <w:numPr>
                <w:ilvl w:val="0"/>
                <w:numId w:val="15"/>
              </w:numPr>
              <w:spacing w:after="160" w:line="259" w:lineRule="auto"/>
              <w:rPr>
                <w:rFonts w:ascii="Arial" w:hAnsi="Arial" w:cs="Arial"/>
                <w:sz w:val="19"/>
                <w:szCs w:val="19"/>
              </w:rPr>
            </w:pPr>
            <w:r w:rsidRPr="00E02496">
              <w:rPr>
                <w:rFonts w:ascii="Arial" w:hAnsi="Arial" w:cs="Arial"/>
                <w:sz w:val="19"/>
                <w:szCs w:val="19"/>
              </w:rPr>
              <w:t>Highways conditions</w:t>
            </w:r>
          </w:p>
          <w:p w14:paraId="15B55B28" w14:textId="77777777" w:rsidR="00E02496" w:rsidRPr="00E02496" w:rsidRDefault="00E02496" w:rsidP="00E02496">
            <w:pPr>
              <w:numPr>
                <w:ilvl w:val="0"/>
                <w:numId w:val="15"/>
              </w:numPr>
              <w:spacing w:after="160" w:line="259" w:lineRule="auto"/>
              <w:rPr>
                <w:rFonts w:ascii="Arial" w:hAnsi="Arial" w:cs="Arial"/>
                <w:sz w:val="19"/>
                <w:szCs w:val="19"/>
              </w:rPr>
            </w:pPr>
            <w:r w:rsidRPr="00E02496">
              <w:rPr>
                <w:rFonts w:ascii="Arial" w:hAnsi="Arial" w:cs="Arial"/>
                <w:sz w:val="19"/>
                <w:szCs w:val="19"/>
              </w:rPr>
              <w:t>Retention of existing Horse Chestnut tree adjoining the South-East gable.</w:t>
            </w:r>
          </w:p>
          <w:p w14:paraId="6976D78F" w14:textId="77777777" w:rsidR="00E02496" w:rsidRPr="00E02496" w:rsidRDefault="00E02496" w:rsidP="00E02496">
            <w:pPr>
              <w:rPr>
                <w:rFonts w:ascii="Arial" w:hAnsi="Arial" w:cs="Arial"/>
                <w:sz w:val="19"/>
                <w:szCs w:val="19"/>
              </w:rPr>
            </w:pPr>
            <w:r w:rsidRPr="00E02496">
              <w:rPr>
                <w:rFonts w:ascii="Arial" w:hAnsi="Arial" w:cs="Arial"/>
                <w:sz w:val="19"/>
                <w:szCs w:val="19"/>
              </w:rPr>
              <w:lastRenderedPageBreak/>
              <w:t>Note: The retention of the existing timber window/door frames on the North-East elevation and blocking in the openings behind them, would add greatly to the visual appearance/relationship of this elevation with the existing cottages behind the site.</w:t>
            </w:r>
          </w:p>
          <w:p w14:paraId="0F38747A" w14:textId="77777777" w:rsidR="00E02496" w:rsidRPr="00E02496" w:rsidRDefault="00E02496" w:rsidP="00E02496">
            <w:pPr>
              <w:rPr>
                <w:rFonts w:ascii="Arial" w:hAnsi="Arial" w:cs="Arial"/>
                <w:sz w:val="19"/>
                <w:szCs w:val="19"/>
              </w:rPr>
            </w:pPr>
            <w:r w:rsidRPr="00E02496">
              <w:rPr>
                <w:rFonts w:ascii="Arial" w:hAnsi="Arial" w:cs="Arial"/>
                <w:sz w:val="19"/>
                <w:szCs w:val="19"/>
              </w:rPr>
              <w:t xml:space="preserve">The bargeboards on the gables, whilst </w:t>
            </w:r>
            <w:proofErr w:type="gramStart"/>
            <w:r w:rsidRPr="00E02496">
              <w:rPr>
                <w:rFonts w:ascii="Arial" w:hAnsi="Arial" w:cs="Arial"/>
                <w:sz w:val="19"/>
                <w:szCs w:val="19"/>
              </w:rPr>
              <w:t>at the moment</w:t>
            </w:r>
            <w:proofErr w:type="gramEnd"/>
            <w:r w:rsidRPr="00E02496">
              <w:rPr>
                <w:rFonts w:ascii="Arial" w:hAnsi="Arial" w:cs="Arial"/>
                <w:sz w:val="19"/>
                <w:szCs w:val="19"/>
              </w:rPr>
              <w:t xml:space="preserve"> hiding the old thatch will look odd (due to their depth) on a new structure and perhaps a more traditional detail is needed. </w:t>
            </w:r>
          </w:p>
          <w:p w14:paraId="5B34A05B" w14:textId="54589A9A" w:rsidR="00037A02" w:rsidRPr="00E02496" w:rsidRDefault="00037A02" w:rsidP="00E81C68">
            <w:pPr>
              <w:ind w:right="720"/>
              <w:rPr>
                <w:rFonts w:ascii="Arial" w:hAnsi="Arial" w:cs="Arial"/>
                <w:sz w:val="19"/>
                <w:szCs w:val="19"/>
              </w:rPr>
            </w:pPr>
          </w:p>
        </w:tc>
      </w:tr>
      <w:tr w:rsidR="00530371" w:rsidRPr="00096314" w14:paraId="0B75EAAF" w14:textId="77777777" w:rsidTr="00DB5DFD">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6D56E151" w14:textId="754D1B2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r w:rsidR="00411362">
              <w:rPr>
                <w:rFonts w:asciiTheme="minorHAnsi" w:eastAsia="Times New Roman" w:hAnsiTheme="minorHAnsi" w:cstheme="minorHAnsi"/>
                <w:sz w:val="20"/>
                <w:szCs w:val="20"/>
                <w:shd w:val="clear" w:color="auto" w:fill="FFFFFF"/>
              </w:rPr>
              <w:t>:  August 2024 via text and ratified at 9.9.2024 meeting</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530371" w:rsidRPr="00096314" w14:paraId="4CCE86EF" w14:textId="77777777" w:rsidTr="00DB5DFD">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5FCF169D" w:rsidR="00037A02" w:rsidRPr="008E5537" w:rsidRDefault="00411362" w:rsidP="00037A02">
            <w:pPr>
              <w:rPr>
                <w:rFonts w:asciiTheme="minorHAnsi" w:eastAsia="Times New Roman" w:hAnsiTheme="minorHAnsi" w:cstheme="minorHAnsi"/>
                <w:sz w:val="20"/>
                <w:szCs w:val="20"/>
                <w:shd w:val="clear" w:color="auto" w:fill="FFFFFF"/>
              </w:rPr>
            </w:pPr>
            <w:r>
              <w:rPr>
                <w:rFonts w:asciiTheme="minorHAnsi" w:eastAsia="Times New Roman" w:hAnsiTheme="minorHAnsi" w:cstheme="minorHAnsi"/>
                <w:sz w:val="20"/>
                <w:szCs w:val="20"/>
                <w:shd w:val="clear" w:color="auto" w:fill="FFFFFF"/>
              </w:rPr>
              <w:t>X</w:t>
            </w: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13373E9E" w14:textId="629BFD78" w:rsidR="005417D8" w:rsidRDefault="005417D8">
      <w:pPr>
        <w:rPr>
          <w:rFonts w:asciiTheme="minorHAnsi" w:hAnsiTheme="minorHAnsi" w:cstheme="minorHAnsi"/>
          <w:b/>
          <w:bCs/>
          <w:u w:val="single"/>
        </w:rPr>
      </w:pPr>
      <w:r>
        <w:rPr>
          <w:rFonts w:asciiTheme="minorHAnsi" w:hAnsiTheme="minorHAnsi" w:cstheme="minorHAnsi"/>
          <w:b/>
          <w:bCs/>
          <w:u w:val="single"/>
        </w:rPr>
        <w:br w:type="page"/>
      </w:r>
    </w:p>
    <w:p w14:paraId="1557E284" w14:textId="77777777" w:rsidR="00822DFE" w:rsidRDefault="00822DFE" w:rsidP="00822DF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79"/>
        <w:gridCol w:w="222"/>
        <w:gridCol w:w="1009"/>
        <w:gridCol w:w="2465"/>
        <w:gridCol w:w="7424"/>
        <w:gridCol w:w="1249"/>
      </w:tblGrid>
      <w:tr w:rsidR="00822DFE" w:rsidRPr="00096314" w14:paraId="52993BE8" w14:textId="77777777" w:rsidTr="00613CAB">
        <w:trPr>
          <w:trHeight w:val="167"/>
        </w:trPr>
        <w:tc>
          <w:tcPr>
            <w:tcW w:w="0" w:type="auto"/>
          </w:tcPr>
          <w:p w14:paraId="4969EC58" w14:textId="77777777" w:rsidR="00822DFE" w:rsidRPr="008E5537" w:rsidRDefault="00822DFE" w:rsidP="00613CAB">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F9CC79A" w14:textId="77777777" w:rsidR="00822DFE" w:rsidRPr="008E5537" w:rsidRDefault="00822DFE" w:rsidP="00613CAB">
            <w:pPr>
              <w:rPr>
                <w:rFonts w:asciiTheme="minorHAnsi" w:hAnsiTheme="minorHAnsi" w:cstheme="minorHAnsi"/>
                <w:b/>
                <w:bCs/>
                <w:sz w:val="20"/>
                <w:szCs w:val="20"/>
              </w:rPr>
            </w:pPr>
          </w:p>
        </w:tc>
        <w:tc>
          <w:tcPr>
            <w:tcW w:w="3900" w:type="dxa"/>
            <w:gridSpan w:val="3"/>
          </w:tcPr>
          <w:p w14:paraId="3CA264C5" w14:textId="77777777" w:rsidR="00822DFE" w:rsidRPr="008E5537" w:rsidRDefault="00822DFE" w:rsidP="00613CA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3D009CED" w14:textId="77777777" w:rsidR="00822DFE" w:rsidRPr="008E5537" w:rsidRDefault="00822DFE" w:rsidP="00613CAB">
            <w:pPr>
              <w:rPr>
                <w:rFonts w:asciiTheme="minorHAnsi" w:hAnsiTheme="minorHAnsi" w:cstheme="minorHAnsi"/>
                <w:b/>
                <w:bCs/>
                <w:sz w:val="20"/>
                <w:szCs w:val="20"/>
              </w:rPr>
            </w:pPr>
          </w:p>
        </w:tc>
        <w:tc>
          <w:tcPr>
            <w:tcW w:w="6062" w:type="dxa"/>
          </w:tcPr>
          <w:p w14:paraId="5B911540" w14:textId="77777777" w:rsidR="00822DFE" w:rsidRPr="008E5537" w:rsidRDefault="00822DFE" w:rsidP="00613CA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7E91A54" w14:textId="77777777" w:rsidR="00822DFE" w:rsidRPr="008E5537" w:rsidRDefault="00822DFE" w:rsidP="00613CAB">
            <w:pPr>
              <w:rPr>
                <w:rFonts w:asciiTheme="minorHAnsi" w:hAnsiTheme="minorHAnsi" w:cstheme="minorHAnsi"/>
                <w:b/>
                <w:bCs/>
                <w:sz w:val="20"/>
                <w:szCs w:val="20"/>
              </w:rPr>
            </w:pPr>
          </w:p>
        </w:tc>
        <w:tc>
          <w:tcPr>
            <w:tcW w:w="0" w:type="auto"/>
          </w:tcPr>
          <w:p w14:paraId="74A3FFCC" w14:textId="77777777" w:rsidR="00822DFE" w:rsidRPr="004C6C91" w:rsidRDefault="00822DFE" w:rsidP="00613CAB">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822DFE" w:rsidRPr="00B67527" w14:paraId="42328D8F" w14:textId="77777777" w:rsidTr="00613CAB">
        <w:trPr>
          <w:trHeight w:val="663"/>
        </w:trPr>
        <w:tc>
          <w:tcPr>
            <w:tcW w:w="0" w:type="auto"/>
            <w:shd w:val="clear" w:color="auto" w:fill="auto"/>
          </w:tcPr>
          <w:p w14:paraId="5B9C046D" w14:textId="77777777" w:rsidR="00822DFE" w:rsidRDefault="00822DFE" w:rsidP="00613CAB">
            <w:pPr>
              <w:rPr>
                <w:rFonts w:ascii="Arial" w:hAnsi="Arial" w:cs="Arial"/>
                <w:sz w:val="19"/>
                <w:szCs w:val="19"/>
                <w:shd w:val="clear" w:color="auto" w:fill="FFFFFF"/>
              </w:rPr>
            </w:pPr>
            <w:r w:rsidRPr="005D30B1">
              <w:rPr>
                <w:rFonts w:ascii="Arial" w:hAnsi="Arial" w:cs="Arial"/>
                <w:sz w:val="19"/>
                <w:szCs w:val="19"/>
                <w:shd w:val="clear" w:color="auto" w:fill="FFFFFF"/>
              </w:rPr>
              <w:t>24/01681/VARY</w:t>
            </w:r>
            <w:r>
              <w:rPr>
                <w:rFonts w:ascii="Arial" w:hAnsi="Arial" w:cs="Arial"/>
                <w:sz w:val="19"/>
                <w:szCs w:val="19"/>
                <w:shd w:val="clear" w:color="auto" w:fill="FFFFFF"/>
              </w:rPr>
              <w:t xml:space="preserve"> and </w:t>
            </w:r>
          </w:p>
          <w:p w14:paraId="0B62BEF0" w14:textId="77777777" w:rsidR="00822DFE" w:rsidRPr="00DB5DFD" w:rsidRDefault="00822DFE" w:rsidP="00613CAB">
            <w:pPr>
              <w:rPr>
                <w:rFonts w:ascii="Arial" w:hAnsi="Arial" w:cs="Arial"/>
                <w:sz w:val="19"/>
                <w:szCs w:val="19"/>
                <w:shd w:val="clear" w:color="auto" w:fill="FFFFFF"/>
              </w:rPr>
            </w:pPr>
            <w:r w:rsidRPr="00903009">
              <w:rPr>
                <w:rFonts w:ascii="Arial" w:hAnsi="Arial" w:cs="Arial"/>
                <w:sz w:val="19"/>
                <w:szCs w:val="19"/>
                <w:shd w:val="clear" w:color="auto" w:fill="FFFFFF"/>
              </w:rPr>
              <w:t>24/01865/VLBC</w:t>
            </w:r>
          </w:p>
        </w:tc>
        <w:tc>
          <w:tcPr>
            <w:tcW w:w="3900" w:type="dxa"/>
            <w:gridSpan w:val="3"/>
            <w:shd w:val="clear" w:color="auto" w:fill="auto"/>
          </w:tcPr>
          <w:p w14:paraId="6643C1E5" w14:textId="77777777" w:rsidR="00822DFE" w:rsidRPr="00DB5DFD" w:rsidRDefault="00822DFE" w:rsidP="00613CAB">
            <w:pPr>
              <w:rPr>
                <w:rFonts w:ascii="Arial" w:hAnsi="Arial" w:cs="Arial"/>
                <w:sz w:val="19"/>
                <w:szCs w:val="19"/>
              </w:rPr>
            </w:pPr>
            <w:r w:rsidRPr="005D30B1">
              <w:rPr>
                <w:rFonts w:ascii="Arial" w:hAnsi="Arial" w:cs="Arial"/>
                <w:sz w:val="19"/>
                <w:szCs w:val="19"/>
              </w:rPr>
              <w:t xml:space="preserve">Badgers </w:t>
            </w:r>
            <w:proofErr w:type="gramStart"/>
            <w:r w:rsidRPr="005D30B1">
              <w:rPr>
                <w:rFonts w:ascii="Arial" w:hAnsi="Arial" w:cs="Arial"/>
                <w:sz w:val="19"/>
                <w:szCs w:val="19"/>
              </w:rPr>
              <w:t>Farm House</w:t>
            </w:r>
            <w:proofErr w:type="gramEnd"/>
            <w:r>
              <w:rPr>
                <w:rFonts w:ascii="Arial" w:hAnsi="Arial" w:cs="Arial"/>
                <w:sz w:val="19"/>
                <w:szCs w:val="19"/>
              </w:rPr>
              <w:t xml:space="preserve">, </w:t>
            </w:r>
            <w:r w:rsidRPr="005D30B1">
              <w:rPr>
                <w:rFonts w:ascii="Arial" w:hAnsi="Arial" w:cs="Arial"/>
                <w:sz w:val="19"/>
                <w:szCs w:val="19"/>
              </w:rPr>
              <w:t>Badgers Lane Lower Tysoe Warwick CV35 0BY</w:t>
            </w:r>
          </w:p>
        </w:tc>
        <w:tc>
          <w:tcPr>
            <w:tcW w:w="6062" w:type="dxa"/>
            <w:shd w:val="clear" w:color="auto" w:fill="auto"/>
          </w:tcPr>
          <w:p w14:paraId="50725DAF" w14:textId="77777777" w:rsidR="00822DFE" w:rsidRPr="00DB5DFD" w:rsidRDefault="00822DFE" w:rsidP="00613CAB">
            <w:pPr>
              <w:rPr>
                <w:rFonts w:ascii="Arial" w:eastAsia="Times New Roman" w:hAnsi="Arial" w:cs="Arial"/>
                <w:sz w:val="19"/>
                <w:szCs w:val="19"/>
              </w:rPr>
            </w:pPr>
            <w:r w:rsidRPr="005D30B1">
              <w:rPr>
                <w:rFonts w:ascii="Arial" w:eastAsia="Times New Roman" w:hAnsi="Arial" w:cs="Arial"/>
                <w:sz w:val="19"/>
                <w:szCs w:val="19"/>
              </w:rPr>
              <w:t>Variation of condition 2 of planning permission 08/00042/FUL</w:t>
            </w:r>
            <w:r>
              <w:rPr>
                <w:rFonts w:ascii="Arial" w:eastAsia="Times New Roman" w:hAnsi="Arial" w:cs="Arial"/>
                <w:sz w:val="19"/>
                <w:szCs w:val="19"/>
              </w:rPr>
              <w:t>/</w:t>
            </w:r>
            <w:r w:rsidRPr="00903009">
              <w:rPr>
                <w:rFonts w:ascii="Arial" w:hAnsi="Arial" w:cs="Arial"/>
                <w:color w:val="000000"/>
                <w:sz w:val="19"/>
                <w:szCs w:val="19"/>
                <w:shd w:val="clear" w:color="auto" w:fill="FFFFFF"/>
              </w:rPr>
              <w:t xml:space="preserve"> </w:t>
            </w:r>
            <w:r w:rsidRPr="00903009">
              <w:rPr>
                <w:rFonts w:ascii="Arial" w:eastAsia="Times New Roman" w:hAnsi="Arial" w:cs="Arial"/>
                <w:sz w:val="19"/>
                <w:szCs w:val="19"/>
              </w:rPr>
              <w:t>08/00043/LBC</w:t>
            </w:r>
            <w:r w:rsidRPr="005D30B1">
              <w:rPr>
                <w:rFonts w:ascii="Arial" w:eastAsia="Times New Roman" w:hAnsi="Arial" w:cs="Arial"/>
                <w:sz w:val="19"/>
                <w:szCs w:val="19"/>
              </w:rPr>
              <w:t xml:space="preserve"> dated 28 August 2008 to allow the design of the garage to be changed and addition of solar panels. Original description of development: Conversion of barn into one holiday cottage. Formation of new vehicular access and construct new garage for existing farmhouse. Reroof existing farmhouse.  </w:t>
            </w:r>
          </w:p>
        </w:tc>
        <w:tc>
          <w:tcPr>
            <w:tcW w:w="0" w:type="auto"/>
          </w:tcPr>
          <w:p w14:paraId="4E80E734" w14:textId="77777777" w:rsidR="00822DFE" w:rsidRPr="00DB5DFD" w:rsidRDefault="00822DFE" w:rsidP="00613CAB">
            <w:pPr>
              <w:rPr>
                <w:rFonts w:ascii="Arial" w:hAnsi="Arial" w:cs="Arial"/>
                <w:sz w:val="19"/>
                <w:szCs w:val="19"/>
              </w:rPr>
            </w:pPr>
            <w:r w:rsidRPr="005D30B1">
              <w:rPr>
                <w:rFonts w:ascii="Arial" w:hAnsi="Arial" w:cs="Arial"/>
                <w:sz w:val="19"/>
                <w:szCs w:val="19"/>
              </w:rPr>
              <w:t>23/08/2024 </w:t>
            </w:r>
          </w:p>
        </w:tc>
      </w:tr>
      <w:tr w:rsidR="00822DFE" w:rsidRPr="00096314" w14:paraId="3D119B6E" w14:textId="77777777" w:rsidTr="00613CAB">
        <w:tc>
          <w:tcPr>
            <w:tcW w:w="0" w:type="auto"/>
            <w:gridSpan w:val="6"/>
          </w:tcPr>
          <w:p w14:paraId="286D6E5C" w14:textId="77777777" w:rsidR="00822DFE" w:rsidRPr="009939C6" w:rsidRDefault="00822DFE" w:rsidP="00613CAB">
            <w:pPr>
              <w:ind w:right="720"/>
              <w:rPr>
                <w:rFonts w:ascii="Arial" w:hAnsi="Arial" w:cs="Arial"/>
                <w:noProof/>
                <w:sz w:val="19"/>
                <w:szCs w:val="19"/>
              </w:rPr>
            </w:pPr>
            <w:bookmarkStart w:id="0" w:name="_Hlk174993878"/>
            <w:r w:rsidRPr="00E02496">
              <w:rPr>
                <w:rFonts w:ascii="Arial" w:hAnsi="Arial" w:cs="Arial"/>
                <w:b/>
                <w:bCs/>
                <w:noProof/>
                <w:sz w:val="19"/>
                <w:szCs w:val="19"/>
              </w:rPr>
              <w:t>Description</w:t>
            </w:r>
            <w:r>
              <w:rPr>
                <w:rFonts w:ascii="Arial" w:hAnsi="Arial" w:cs="Arial"/>
                <w:b/>
                <w:bCs/>
                <w:noProof/>
                <w:sz w:val="19"/>
                <w:szCs w:val="19"/>
              </w:rPr>
              <w:t xml:space="preserve">:  </w:t>
            </w:r>
            <w:r w:rsidRPr="009939C6">
              <w:rPr>
                <w:rFonts w:ascii="Arial" w:hAnsi="Arial" w:cs="Arial"/>
                <w:noProof/>
                <w:sz w:val="19"/>
                <w:szCs w:val="19"/>
              </w:rPr>
              <w:t>The proposed newly</w:t>
            </w:r>
            <w:r>
              <w:rPr>
                <w:rFonts w:ascii="Arial" w:hAnsi="Arial" w:cs="Arial"/>
                <w:noProof/>
                <w:sz w:val="19"/>
                <w:szCs w:val="19"/>
              </w:rPr>
              <w:t>-</w:t>
            </w:r>
            <w:r w:rsidRPr="009939C6">
              <w:rPr>
                <w:rFonts w:ascii="Arial" w:hAnsi="Arial" w:cs="Arial"/>
                <w:noProof/>
                <w:sz w:val="19"/>
                <w:szCs w:val="19"/>
              </w:rPr>
              <w:t>redesigned garage me</w:t>
            </w:r>
            <w:r>
              <w:rPr>
                <w:rFonts w:ascii="Arial" w:hAnsi="Arial" w:cs="Arial"/>
                <w:noProof/>
                <w:sz w:val="19"/>
                <w:szCs w:val="19"/>
              </w:rPr>
              <w:t>a</w:t>
            </w:r>
            <w:r w:rsidRPr="009939C6">
              <w:rPr>
                <w:rFonts w:ascii="Arial" w:hAnsi="Arial" w:cs="Arial"/>
                <w:noProof/>
                <w:sz w:val="19"/>
                <w:szCs w:val="19"/>
              </w:rPr>
              <w:t>sure</w:t>
            </w:r>
            <w:r>
              <w:rPr>
                <w:rFonts w:ascii="Arial" w:hAnsi="Arial" w:cs="Arial"/>
                <w:noProof/>
                <w:sz w:val="19"/>
                <w:szCs w:val="19"/>
              </w:rPr>
              <w:t>s</w:t>
            </w:r>
            <w:r w:rsidRPr="009939C6">
              <w:rPr>
                <w:rFonts w:ascii="Arial" w:hAnsi="Arial" w:cs="Arial"/>
                <w:noProof/>
                <w:sz w:val="19"/>
                <w:szCs w:val="19"/>
              </w:rPr>
              <w:t xml:space="preserve"> approxima</w:t>
            </w:r>
            <w:r>
              <w:rPr>
                <w:rFonts w:ascii="Arial" w:hAnsi="Arial" w:cs="Arial"/>
                <w:noProof/>
                <w:sz w:val="19"/>
                <w:szCs w:val="19"/>
              </w:rPr>
              <w:t>te</w:t>
            </w:r>
            <w:r w:rsidRPr="009939C6">
              <w:rPr>
                <w:rFonts w:ascii="Arial" w:hAnsi="Arial" w:cs="Arial"/>
                <w:noProof/>
                <w:sz w:val="19"/>
                <w:szCs w:val="19"/>
              </w:rPr>
              <w:t>ly 6.8m wide by 9.6m deep by 5m high</w:t>
            </w:r>
            <w:r>
              <w:rPr>
                <w:rFonts w:ascii="Arial" w:hAnsi="Arial" w:cs="Arial"/>
                <w:noProof/>
                <w:sz w:val="19"/>
                <w:szCs w:val="19"/>
              </w:rPr>
              <w:t xml:space="preserve"> </w:t>
            </w:r>
            <w:r w:rsidRPr="009939C6">
              <w:rPr>
                <w:rFonts w:ascii="Arial" w:hAnsi="Arial" w:cs="Arial"/>
                <w:noProof/>
                <w:sz w:val="19"/>
                <w:szCs w:val="19"/>
              </w:rPr>
              <w:t>(</w:t>
            </w:r>
            <w:r>
              <w:rPr>
                <w:rFonts w:ascii="Arial" w:hAnsi="Arial" w:cs="Arial"/>
                <w:noProof/>
                <w:sz w:val="19"/>
                <w:szCs w:val="19"/>
              </w:rPr>
              <w:t xml:space="preserve">floor area </w:t>
            </w:r>
            <w:r w:rsidRPr="009939C6">
              <w:rPr>
                <w:rFonts w:ascii="Arial" w:hAnsi="Arial" w:cs="Arial"/>
                <w:noProof/>
                <w:sz w:val="19"/>
                <w:szCs w:val="19"/>
              </w:rPr>
              <w:t>approximately 65</w:t>
            </w:r>
            <w:r>
              <w:rPr>
                <w:rFonts w:ascii="Arial" w:hAnsi="Arial" w:cs="Arial"/>
                <w:noProof/>
                <w:sz w:val="19"/>
                <w:szCs w:val="19"/>
              </w:rPr>
              <w:t>m</w:t>
            </w:r>
            <w:r>
              <w:rPr>
                <w:rFonts w:ascii="Arial" w:hAnsi="Arial" w:cs="Arial"/>
                <w:noProof/>
                <w:sz w:val="19"/>
                <w:szCs w:val="19"/>
                <w:vertAlign w:val="superscript"/>
              </w:rPr>
              <w:t>2</w:t>
            </w:r>
            <w:r w:rsidRPr="009939C6">
              <w:rPr>
                <w:rFonts w:ascii="Arial" w:hAnsi="Arial" w:cs="Arial"/>
                <w:noProof/>
                <w:sz w:val="19"/>
                <w:szCs w:val="19"/>
              </w:rPr>
              <w:t>)</w:t>
            </w:r>
            <w:r>
              <w:rPr>
                <w:rFonts w:ascii="Arial" w:hAnsi="Arial" w:cs="Arial"/>
                <w:noProof/>
                <w:sz w:val="19"/>
                <w:szCs w:val="19"/>
              </w:rPr>
              <w:t>,</w:t>
            </w:r>
            <w:r w:rsidRPr="009939C6">
              <w:rPr>
                <w:rFonts w:ascii="Arial" w:hAnsi="Arial" w:cs="Arial"/>
                <w:noProof/>
                <w:sz w:val="19"/>
                <w:szCs w:val="19"/>
              </w:rPr>
              <w:t xml:space="preserve"> built in timber</w:t>
            </w:r>
            <w:r>
              <w:rPr>
                <w:rFonts w:ascii="Arial" w:hAnsi="Arial" w:cs="Arial"/>
                <w:noProof/>
                <w:sz w:val="19"/>
                <w:szCs w:val="19"/>
              </w:rPr>
              <w:t>-</w:t>
            </w:r>
            <w:r w:rsidRPr="009939C6">
              <w:rPr>
                <w:rFonts w:ascii="Arial" w:hAnsi="Arial" w:cs="Arial"/>
                <w:noProof/>
                <w:sz w:val="19"/>
                <w:szCs w:val="19"/>
              </w:rPr>
              <w:t>cla</w:t>
            </w:r>
            <w:r>
              <w:rPr>
                <w:rFonts w:ascii="Arial" w:hAnsi="Arial" w:cs="Arial"/>
                <w:noProof/>
                <w:sz w:val="19"/>
                <w:szCs w:val="19"/>
              </w:rPr>
              <w:t>d</w:t>
            </w:r>
            <w:r w:rsidRPr="009939C6">
              <w:rPr>
                <w:rFonts w:ascii="Arial" w:hAnsi="Arial" w:cs="Arial"/>
                <w:noProof/>
                <w:sz w:val="19"/>
                <w:szCs w:val="19"/>
              </w:rPr>
              <w:t xml:space="preserve"> concret</w:t>
            </w:r>
            <w:r>
              <w:rPr>
                <w:rFonts w:ascii="Arial" w:hAnsi="Arial" w:cs="Arial"/>
                <w:noProof/>
                <w:sz w:val="19"/>
                <w:szCs w:val="19"/>
              </w:rPr>
              <w:t>e</w:t>
            </w:r>
            <w:r w:rsidRPr="009939C6">
              <w:rPr>
                <w:rFonts w:ascii="Arial" w:hAnsi="Arial" w:cs="Arial"/>
                <w:noProof/>
                <w:sz w:val="19"/>
                <w:szCs w:val="19"/>
              </w:rPr>
              <w:t xml:space="preserve"> bloc</w:t>
            </w:r>
            <w:r>
              <w:rPr>
                <w:rFonts w:ascii="Arial" w:hAnsi="Arial" w:cs="Arial"/>
                <w:noProof/>
                <w:sz w:val="19"/>
                <w:szCs w:val="19"/>
              </w:rPr>
              <w:t>k</w:t>
            </w:r>
            <w:r w:rsidRPr="009939C6">
              <w:rPr>
                <w:rFonts w:ascii="Arial" w:hAnsi="Arial" w:cs="Arial"/>
                <w:noProof/>
                <w:sz w:val="19"/>
                <w:szCs w:val="19"/>
              </w:rPr>
              <w:t xml:space="preserve"> walls with a</w:t>
            </w:r>
            <w:r>
              <w:rPr>
                <w:rFonts w:ascii="Arial" w:hAnsi="Arial" w:cs="Arial"/>
                <w:noProof/>
                <w:sz w:val="19"/>
                <w:szCs w:val="19"/>
              </w:rPr>
              <w:t xml:space="preserve"> </w:t>
            </w:r>
            <w:r w:rsidRPr="009939C6">
              <w:rPr>
                <w:rFonts w:ascii="Arial" w:hAnsi="Arial" w:cs="Arial"/>
                <w:noProof/>
                <w:sz w:val="19"/>
                <w:szCs w:val="19"/>
              </w:rPr>
              <w:t>dual</w:t>
            </w:r>
            <w:r>
              <w:rPr>
                <w:rFonts w:ascii="Arial" w:hAnsi="Arial" w:cs="Arial"/>
                <w:noProof/>
                <w:sz w:val="19"/>
                <w:szCs w:val="19"/>
              </w:rPr>
              <w:t>-</w:t>
            </w:r>
            <w:r w:rsidRPr="009939C6">
              <w:rPr>
                <w:rFonts w:ascii="Arial" w:hAnsi="Arial" w:cs="Arial"/>
                <w:noProof/>
                <w:sz w:val="19"/>
                <w:szCs w:val="19"/>
              </w:rPr>
              <w:t>pitched slate roof</w:t>
            </w:r>
            <w:r>
              <w:rPr>
                <w:rFonts w:ascii="Arial" w:hAnsi="Arial" w:cs="Arial"/>
                <w:noProof/>
                <w:sz w:val="19"/>
                <w:szCs w:val="19"/>
              </w:rPr>
              <w:t>, t</w:t>
            </w:r>
            <w:r w:rsidRPr="009939C6">
              <w:rPr>
                <w:rFonts w:ascii="Arial" w:hAnsi="Arial" w:cs="Arial"/>
                <w:noProof/>
                <w:sz w:val="19"/>
                <w:szCs w:val="19"/>
              </w:rPr>
              <w:t xml:space="preserve">he front </w:t>
            </w:r>
            <w:r>
              <w:rPr>
                <w:rFonts w:ascii="Arial" w:hAnsi="Arial" w:cs="Arial"/>
                <w:noProof/>
                <w:sz w:val="19"/>
                <w:szCs w:val="19"/>
              </w:rPr>
              <w:t xml:space="preserve">roof </w:t>
            </w:r>
            <w:r w:rsidRPr="009939C6">
              <w:rPr>
                <w:rFonts w:ascii="Arial" w:hAnsi="Arial" w:cs="Arial"/>
                <w:noProof/>
                <w:sz w:val="19"/>
                <w:szCs w:val="19"/>
              </w:rPr>
              <w:t xml:space="preserve">pitch </w:t>
            </w:r>
            <w:r>
              <w:rPr>
                <w:rFonts w:ascii="Arial" w:hAnsi="Arial" w:cs="Arial"/>
                <w:noProof/>
                <w:sz w:val="19"/>
                <w:szCs w:val="19"/>
              </w:rPr>
              <w:t xml:space="preserve">being </w:t>
            </w:r>
            <w:r w:rsidRPr="009939C6">
              <w:rPr>
                <w:rFonts w:ascii="Arial" w:hAnsi="Arial" w:cs="Arial"/>
                <w:noProof/>
                <w:sz w:val="19"/>
                <w:szCs w:val="19"/>
              </w:rPr>
              <w:t>approx</w:t>
            </w:r>
            <w:r>
              <w:rPr>
                <w:rFonts w:ascii="Arial" w:hAnsi="Arial" w:cs="Arial"/>
                <w:noProof/>
                <w:sz w:val="19"/>
                <w:szCs w:val="19"/>
              </w:rPr>
              <w:t xml:space="preserve">imately </w:t>
            </w:r>
            <w:r w:rsidRPr="009939C6">
              <w:rPr>
                <w:rFonts w:ascii="Arial" w:hAnsi="Arial" w:cs="Arial"/>
                <w:noProof/>
                <w:sz w:val="19"/>
                <w:szCs w:val="19"/>
              </w:rPr>
              <w:t xml:space="preserve">30 degrees </w:t>
            </w:r>
            <w:r>
              <w:rPr>
                <w:rFonts w:ascii="Arial" w:hAnsi="Arial" w:cs="Arial"/>
                <w:noProof/>
                <w:sz w:val="19"/>
                <w:szCs w:val="19"/>
              </w:rPr>
              <w:t xml:space="preserve">and </w:t>
            </w:r>
            <w:r w:rsidRPr="009939C6">
              <w:rPr>
                <w:rFonts w:ascii="Arial" w:hAnsi="Arial" w:cs="Arial"/>
                <w:noProof/>
                <w:sz w:val="19"/>
                <w:szCs w:val="19"/>
              </w:rPr>
              <w:t xml:space="preserve">the rear </w:t>
            </w:r>
            <w:r>
              <w:rPr>
                <w:rFonts w:ascii="Arial" w:hAnsi="Arial" w:cs="Arial"/>
                <w:noProof/>
                <w:sz w:val="19"/>
                <w:szCs w:val="19"/>
              </w:rPr>
              <w:t>a</w:t>
            </w:r>
            <w:r w:rsidRPr="009939C6">
              <w:rPr>
                <w:rFonts w:ascii="Arial" w:hAnsi="Arial" w:cs="Arial"/>
                <w:noProof/>
                <w:sz w:val="19"/>
                <w:szCs w:val="19"/>
              </w:rPr>
              <w:t>pproxima</w:t>
            </w:r>
            <w:r>
              <w:rPr>
                <w:rFonts w:ascii="Arial" w:hAnsi="Arial" w:cs="Arial"/>
                <w:noProof/>
                <w:sz w:val="19"/>
                <w:szCs w:val="19"/>
              </w:rPr>
              <w:t>tel</w:t>
            </w:r>
            <w:r w:rsidRPr="009939C6">
              <w:rPr>
                <w:rFonts w:ascii="Arial" w:hAnsi="Arial" w:cs="Arial"/>
                <w:noProof/>
                <w:sz w:val="19"/>
                <w:szCs w:val="19"/>
              </w:rPr>
              <w:t>y 20 degre</w:t>
            </w:r>
            <w:r>
              <w:rPr>
                <w:rFonts w:ascii="Arial" w:hAnsi="Arial" w:cs="Arial"/>
                <w:noProof/>
                <w:sz w:val="19"/>
                <w:szCs w:val="19"/>
              </w:rPr>
              <w:t>e</w:t>
            </w:r>
            <w:r w:rsidRPr="009939C6">
              <w:rPr>
                <w:rFonts w:ascii="Arial" w:hAnsi="Arial" w:cs="Arial"/>
                <w:noProof/>
                <w:sz w:val="19"/>
                <w:szCs w:val="19"/>
              </w:rPr>
              <w:t>s with 12 solar panels on it.  The four corners of the building will have natural stone conic</w:t>
            </w:r>
            <w:r>
              <w:rPr>
                <w:rFonts w:ascii="Arial" w:hAnsi="Arial" w:cs="Arial"/>
                <w:noProof/>
                <w:sz w:val="19"/>
                <w:szCs w:val="19"/>
              </w:rPr>
              <w:t>al</w:t>
            </w:r>
            <w:r w:rsidRPr="009939C6">
              <w:rPr>
                <w:rFonts w:ascii="Arial" w:hAnsi="Arial" w:cs="Arial"/>
                <w:noProof/>
                <w:sz w:val="19"/>
                <w:szCs w:val="19"/>
              </w:rPr>
              <w:t xml:space="preserve"> piers (not structural</w:t>
            </w:r>
            <w:r>
              <w:rPr>
                <w:rFonts w:ascii="Arial" w:hAnsi="Arial" w:cs="Arial"/>
                <w:noProof/>
                <w:sz w:val="19"/>
                <w:szCs w:val="19"/>
              </w:rPr>
              <w:t>,</w:t>
            </w:r>
            <w:r w:rsidRPr="009939C6">
              <w:rPr>
                <w:rFonts w:ascii="Arial" w:hAnsi="Arial" w:cs="Arial"/>
                <w:noProof/>
                <w:sz w:val="19"/>
                <w:szCs w:val="19"/>
              </w:rPr>
              <w:t xml:space="preserve"> purely as ornate novelty</w:t>
            </w:r>
            <w:r>
              <w:rPr>
                <w:rFonts w:ascii="Arial" w:hAnsi="Arial" w:cs="Arial"/>
                <w:noProof/>
                <w:sz w:val="19"/>
                <w:szCs w:val="19"/>
              </w:rPr>
              <w:t>)</w:t>
            </w:r>
            <w:r w:rsidRPr="009939C6">
              <w:rPr>
                <w:rFonts w:ascii="Arial" w:hAnsi="Arial" w:cs="Arial"/>
                <w:noProof/>
                <w:sz w:val="19"/>
                <w:szCs w:val="19"/>
              </w:rPr>
              <w:t xml:space="preserve">.  </w:t>
            </w:r>
          </w:p>
          <w:p w14:paraId="092F76DF" w14:textId="77777777" w:rsidR="00822DFE" w:rsidRPr="009939C6" w:rsidRDefault="00822DFE" w:rsidP="00613CAB">
            <w:pPr>
              <w:ind w:right="720"/>
              <w:rPr>
                <w:rFonts w:ascii="Arial" w:hAnsi="Arial" w:cs="Arial"/>
                <w:noProof/>
                <w:sz w:val="19"/>
                <w:szCs w:val="19"/>
              </w:rPr>
            </w:pPr>
            <w:r w:rsidRPr="009939C6">
              <w:rPr>
                <w:rFonts w:ascii="Arial" w:hAnsi="Arial" w:cs="Arial"/>
                <w:noProof/>
                <w:sz w:val="19"/>
                <w:szCs w:val="19"/>
              </w:rPr>
              <w:t>At the front of the garage there will be a single timber up</w:t>
            </w:r>
            <w:r>
              <w:rPr>
                <w:rFonts w:ascii="Arial" w:hAnsi="Arial" w:cs="Arial"/>
                <w:noProof/>
                <w:sz w:val="19"/>
                <w:szCs w:val="19"/>
              </w:rPr>
              <w:t>-</w:t>
            </w:r>
            <w:r w:rsidRPr="009939C6">
              <w:rPr>
                <w:rFonts w:ascii="Arial" w:hAnsi="Arial" w:cs="Arial"/>
                <w:noProof/>
                <w:sz w:val="19"/>
                <w:szCs w:val="19"/>
              </w:rPr>
              <w:t>and</w:t>
            </w:r>
            <w:r>
              <w:rPr>
                <w:rFonts w:ascii="Arial" w:hAnsi="Arial" w:cs="Arial"/>
                <w:noProof/>
                <w:sz w:val="19"/>
                <w:szCs w:val="19"/>
              </w:rPr>
              <w:t>-</w:t>
            </w:r>
            <w:r w:rsidRPr="009939C6">
              <w:rPr>
                <w:rFonts w:ascii="Arial" w:hAnsi="Arial" w:cs="Arial"/>
                <w:noProof/>
                <w:sz w:val="19"/>
                <w:szCs w:val="19"/>
              </w:rPr>
              <w:t>over garage door approx</w:t>
            </w:r>
            <w:r>
              <w:rPr>
                <w:rFonts w:ascii="Arial" w:hAnsi="Arial" w:cs="Arial"/>
                <w:noProof/>
                <w:sz w:val="19"/>
                <w:szCs w:val="19"/>
              </w:rPr>
              <w:t>i</w:t>
            </w:r>
            <w:r w:rsidRPr="009939C6">
              <w:rPr>
                <w:rFonts w:ascii="Arial" w:hAnsi="Arial" w:cs="Arial"/>
                <w:noProof/>
                <w:sz w:val="19"/>
                <w:szCs w:val="19"/>
              </w:rPr>
              <w:t>ma</w:t>
            </w:r>
            <w:r>
              <w:rPr>
                <w:rFonts w:ascii="Arial" w:hAnsi="Arial" w:cs="Arial"/>
                <w:noProof/>
                <w:sz w:val="19"/>
                <w:szCs w:val="19"/>
              </w:rPr>
              <w:t>t</w:t>
            </w:r>
            <w:r w:rsidRPr="009939C6">
              <w:rPr>
                <w:rFonts w:ascii="Arial" w:hAnsi="Arial" w:cs="Arial"/>
                <w:noProof/>
                <w:sz w:val="19"/>
                <w:szCs w:val="19"/>
              </w:rPr>
              <w:t>e</w:t>
            </w:r>
            <w:r>
              <w:rPr>
                <w:rFonts w:ascii="Arial" w:hAnsi="Arial" w:cs="Arial"/>
                <w:noProof/>
                <w:sz w:val="19"/>
                <w:szCs w:val="19"/>
              </w:rPr>
              <w:t>l</w:t>
            </w:r>
            <w:r w:rsidRPr="009939C6">
              <w:rPr>
                <w:rFonts w:ascii="Arial" w:hAnsi="Arial" w:cs="Arial"/>
                <w:noProof/>
                <w:sz w:val="19"/>
                <w:szCs w:val="19"/>
              </w:rPr>
              <w:t>y 6m wide.</w:t>
            </w:r>
            <w:r>
              <w:rPr>
                <w:rFonts w:ascii="Arial" w:hAnsi="Arial" w:cs="Arial"/>
                <w:noProof/>
                <w:sz w:val="19"/>
                <w:szCs w:val="19"/>
              </w:rPr>
              <w:t xml:space="preserve">  </w:t>
            </w:r>
            <w:r w:rsidRPr="009939C6">
              <w:rPr>
                <w:rFonts w:ascii="Arial" w:hAnsi="Arial" w:cs="Arial"/>
                <w:noProof/>
                <w:sz w:val="19"/>
                <w:szCs w:val="19"/>
              </w:rPr>
              <w:t xml:space="preserve">The garage will house </w:t>
            </w:r>
            <w:r>
              <w:rPr>
                <w:rFonts w:ascii="Arial" w:hAnsi="Arial" w:cs="Arial"/>
                <w:noProof/>
                <w:sz w:val="19"/>
                <w:szCs w:val="19"/>
              </w:rPr>
              <w:t>two</w:t>
            </w:r>
            <w:r w:rsidRPr="009939C6">
              <w:rPr>
                <w:rFonts w:ascii="Arial" w:hAnsi="Arial" w:cs="Arial"/>
                <w:noProof/>
                <w:sz w:val="19"/>
                <w:szCs w:val="19"/>
              </w:rPr>
              <w:t xml:space="preserve"> motor cars</w:t>
            </w:r>
            <w:r>
              <w:rPr>
                <w:rFonts w:ascii="Arial" w:hAnsi="Arial" w:cs="Arial"/>
                <w:noProof/>
                <w:sz w:val="19"/>
                <w:szCs w:val="19"/>
              </w:rPr>
              <w:t xml:space="preserve">, </w:t>
            </w:r>
            <w:r w:rsidRPr="009939C6">
              <w:rPr>
                <w:rFonts w:ascii="Arial" w:hAnsi="Arial" w:cs="Arial"/>
                <w:noProof/>
                <w:sz w:val="19"/>
                <w:szCs w:val="19"/>
              </w:rPr>
              <w:t>with a rear section used for PV energy storage</w:t>
            </w:r>
            <w:r>
              <w:rPr>
                <w:rFonts w:ascii="Arial" w:hAnsi="Arial" w:cs="Arial"/>
                <w:noProof/>
                <w:sz w:val="19"/>
                <w:szCs w:val="19"/>
              </w:rPr>
              <w:t xml:space="preserve">, </w:t>
            </w:r>
            <w:r w:rsidRPr="009939C6">
              <w:rPr>
                <w:rFonts w:ascii="Arial" w:hAnsi="Arial" w:cs="Arial"/>
                <w:noProof/>
                <w:sz w:val="19"/>
                <w:szCs w:val="19"/>
              </w:rPr>
              <w:t>toge</w:t>
            </w:r>
            <w:r>
              <w:rPr>
                <w:rFonts w:ascii="Arial" w:hAnsi="Arial" w:cs="Arial"/>
                <w:noProof/>
                <w:sz w:val="19"/>
                <w:szCs w:val="19"/>
              </w:rPr>
              <w:t>t</w:t>
            </w:r>
            <w:r w:rsidRPr="009939C6">
              <w:rPr>
                <w:rFonts w:ascii="Arial" w:hAnsi="Arial" w:cs="Arial"/>
                <w:noProof/>
                <w:sz w:val="19"/>
                <w:szCs w:val="19"/>
              </w:rPr>
              <w:t>her with a WC and handbasin.</w:t>
            </w:r>
            <w:r>
              <w:rPr>
                <w:rFonts w:ascii="Arial" w:hAnsi="Arial" w:cs="Arial"/>
                <w:noProof/>
                <w:sz w:val="19"/>
                <w:szCs w:val="19"/>
              </w:rPr>
              <w:t xml:space="preserve">  </w:t>
            </w:r>
            <w:r w:rsidRPr="009939C6">
              <w:rPr>
                <w:rFonts w:ascii="Arial" w:hAnsi="Arial" w:cs="Arial"/>
                <w:noProof/>
                <w:sz w:val="19"/>
                <w:szCs w:val="19"/>
              </w:rPr>
              <w:t>There is an internal staircase to storage in the roofspace.</w:t>
            </w:r>
          </w:p>
          <w:p w14:paraId="20177DAB" w14:textId="77777777" w:rsidR="00822DFE" w:rsidRPr="009939C6" w:rsidRDefault="00822DFE" w:rsidP="00613CAB">
            <w:pPr>
              <w:ind w:right="720"/>
              <w:rPr>
                <w:rFonts w:ascii="Arial" w:hAnsi="Arial" w:cs="Arial"/>
                <w:noProof/>
                <w:sz w:val="19"/>
                <w:szCs w:val="19"/>
              </w:rPr>
            </w:pPr>
            <w:r w:rsidRPr="009939C6">
              <w:rPr>
                <w:rFonts w:ascii="Arial" w:hAnsi="Arial" w:cs="Arial"/>
                <w:noProof/>
                <w:sz w:val="19"/>
                <w:szCs w:val="19"/>
              </w:rPr>
              <w:t xml:space="preserve">The </w:t>
            </w:r>
            <w:r>
              <w:rPr>
                <w:rFonts w:ascii="Arial" w:hAnsi="Arial" w:cs="Arial"/>
                <w:noProof/>
                <w:sz w:val="19"/>
                <w:szCs w:val="19"/>
              </w:rPr>
              <w:t>four</w:t>
            </w:r>
            <w:r w:rsidRPr="009939C6">
              <w:rPr>
                <w:rFonts w:ascii="Arial" w:hAnsi="Arial" w:cs="Arial"/>
                <w:noProof/>
                <w:sz w:val="19"/>
                <w:szCs w:val="19"/>
              </w:rPr>
              <w:t xml:space="preserve"> elevations of the prop</w:t>
            </w:r>
            <w:r>
              <w:rPr>
                <w:rFonts w:ascii="Arial" w:hAnsi="Arial" w:cs="Arial"/>
                <w:noProof/>
                <w:sz w:val="19"/>
                <w:szCs w:val="19"/>
              </w:rPr>
              <w:t>o</w:t>
            </w:r>
            <w:r w:rsidRPr="009939C6">
              <w:rPr>
                <w:rFonts w:ascii="Arial" w:hAnsi="Arial" w:cs="Arial"/>
                <w:noProof/>
                <w:sz w:val="19"/>
                <w:szCs w:val="19"/>
              </w:rPr>
              <w:t>sed garage are architecturally inappropriate and inadequ</w:t>
            </w:r>
            <w:r>
              <w:rPr>
                <w:rFonts w:ascii="Arial" w:hAnsi="Arial" w:cs="Arial"/>
                <w:noProof/>
                <w:sz w:val="19"/>
                <w:szCs w:val="19"/>
              </w:rPr>
              <w:t>a</w:t>
            </w:r>
            <w:r w:rsidRPr="009939C6">
              <w:rPr>
                <w:rFonts w:ascii="Arial" w:hAnsi="Arial" w:cs="Arial"/>
                <w:noProof/>
                <w:sz w:val="19"/>
                <w:szCs w:val="19"/>
              </w:rPr>
              <w:t xml:space="preserve">te for the setting within the curtilage of a </w:t>
            </w:r>
            <w:r>
              <w:rPr>
                <w:rFonts w:ascii="Arial" w:hAnsi="Arial" w:cs="Arial"/>
                <w:noProof/>
                <w:sz w:val="19"/>
                <w:szCs w:val="19"/>
              </w:rPr>
              <w:t>L</w:t>
            </w:r>
            <w:r w:rsidRPr="009939C6">
              <w:rPr>
                <w:rFonts w:ascii="Arial" w:hAnsi="Arial" w:cs="Arial"/>
                <w:noProof/>
                <w:sz w:val="19"/>
                <w:szCs w:val="19"/>
              </w:rPr>
              <w:t xml:space="preserve">isted </w:t>
            </w:r>
            <w:r>
              <w:rPr>
                <w:rFonts w:ascii="Arial" w:hAnsi="Arial" w:cs="Arial"/>
                <w:noProof/>
                <w:sz w:val="19"/>
                <w:szCs w:val="19"/>
              </w:rPr>
              <w:t>B</w:t>
            </w:r>
            <w:r w:rsidRPr="009939C6">
              <w:rPr>
                <w:rFonts w:ascii="Arial" w:hAnsi="Arial" w:cs="Arial"/>
                <w:noProof/>
                <w:sz w:val="19"/>
                <w:szCs w:val="19"/>
              </w:rPr>
              <w:t>uilding at the head of Badgers Lane</w:t>
            </w:r>
            <w:r>
              <w:rPr>
                <w:rFonts w:ascii="Arial" w:hAnsi="Arial" w:cs="Arial"/>
                <w:noProof/>
                <w:sz w:val="19"/>
                <w:szCs w:val="19"/>
              </w:rPr>
              <w:t>,</w:t>
            </w:r>
            <w:r w:rsidRPr="009939C6">
              <w:rPr>
                <w:rFonts w:ascii="Arial" w:hAnsi="Arial" w:cs="Arial"/>
                <w:noProof/>
                <w:sz w:val="19"/>
                <w:szCs w:val="19"/>
              </w:rPr>
              <w:t xml:space="preserve"> where the majority of building</w:t>
            </w:r>
            <w:r>
              <w:rPr>
                <w:rFonts w:ascii="Arial" w:hAnsi="Arial" w:cs="Arial"/>
                <w:noProof/>
                <w:sz w:val="19"/>
                <w:szCs w:val="19"/>
              </w:rPr>
              <w:t>s</w:t>
            </w:r>
            <w:r w:rsidRPr="009939C6">
              <w:rPr>
                <w:rFonts w:ascii="Arial" w:hAnsi="Arial" w:cs="Arial"/>
                <w:noProof/>
                <w:sz w:val="19"/>
                <w:szCs w:val="19"/>
              </w:rPr>
              <w:t xml:space="preserve"> are of traditional design</w:t>
            </w:r>
            <w:r>
              <w:rPr>
                <w:rFonts w:ascii="Arial" w:hAnsi="Arial" w:cs="Arial"/>
                <w:noProof/>
                <w:sz w:val="19"/>
                <w:szCs w:val="19"/>
              </w:rPr>
              <w:t>/</w:t>
            </w:r>
            <w:r w:rsidRPr="009939C6">
              <w:rPr>
                <w:rFonts w:ascii="Arial" w:hAnsi="Arial" w:cs="Arial"/>
                <w:noProof/>
                <w:sz w:val="19"/>
                <w:szCs w:val="19"/>
              </w:rPr>
              <w:t>type</w:t>
            </w:r>
            <w:r>
              <w:rPr>
                <w:rFonts w:ascii="Arial" w:hAnsi="Arial" w:cs="Arial"/>
                <w:noProof/>
                <w:sz w:val="19"/>
                <w:szCs w:val="19"/>
              </w:rPr>
              <w:t>/</w:t>
            </w:r>
            <w:r w:rsidRPr="009939C6">
              <w:rPr>
                <w:rFonts w:ascii="Arial" w:hAnsi="Arial" w:cs="Arial"/>
                <w:noProof/>
                <w:sz w:val="19"/>
                <w:szCs w:val="19"/>
              </w:rPr>
              <w:t>shape/size</w:t>
            </w:r>
            <w:r>
              <w:rPr>
                <w:rFonts w:ascii="Arial" w:hAnsi="Arial" w:cs="Arial"/>
                <w:noProof/>
                <w:sz w:val="19"/>
                <w:szCs w:val="19"/>
              </w:rPr>
              <w:t>/</w:t>
            </w:r>
            <w:r w:rsidRPr="009939C6">
              <w:rPr>
                <w:rFonts w:ascii="Arial" w:hAnsi="Arial" w:cs="Arial"/>
                <w:noProof/>
                <w:sz w:val="19"/>
                <w:szCs w:val="19"/>
              </w:rPr>
              <w:t>roof pitches etc.</w:t>
            </w:r>
          </w:p>
          <w:p w14:paraId="403CC4FD" w14:textId="77777777" w:rsidR="00822DFE" w:rsidRPr="009939C6" w:rsidRDefault="00822DFE" w:rsidP="00613CAB">
            <w:pPr>
              <w:ind w:right="720"/>
              <w:rPr>
                <w:rFonts w:ascii="Arial" w:hAnsi="Arial" w:cs="Arial"/>
                <w:noProof/>
                <w:sz w:val="19"/>
                <w:szCs w:val="19"/>
              </w:rPr>
            </w:pPr>
            <w:r w:rsidRPr="009939C6">
              <w:rPr>
                <w:rFonts w:ascii="Arial" w:hAnsi="Arial" w:cs="Arial"/>
                <w:noProof/>
                <w:sz w:val="19"/>
                <w:szCs w:val="19"/>
              </w:rPr>
              <w:t>The garage grante</w:t>
            </w:r>
            <w:r>
              <w:rPr>
                <w:rFonts w:ascii="Arial" w:hAnsi="Arial" w:cs="Arial"/>
                <w:noProof/>
                <w:sz w:val="19"/>
                <w:szCs w:val="19"/>
              </w:rPr>
              <w:t>d</w:t>
            </w:r>
            <w:r w:rsidRPr="009939C6">
              <w:rPr>
                <w:rFonts w:ascii="Arial" w:hAnsi="Arial" w:cs="Arial"/>
                <w:noProof/>
                <w:sz w:val="19"/>
                <w:szCs w:val="19"/>
              </w:rPr>
              <w:t xml:space="preserve"> 16 years</w:t>
            </w:r>
            <w:r>
              <w:rPr>
                <w:rFonts w:ascii="Arial" w:hAnsi="Arial" w:cs="Arial"/>
                <w:noProof/>
                <w:sz w:val="19"/>
                <w:szCs w:val="19"/>
              </w:rPr>
              <w:t xml:space="preserve"> a</w:t>
            </w:r>
            <w:r w:rsidRPr="009939C6">
              <w:rPr>
                <w:rFonts w:ascii="Arial" w:hAnsi="Arial" w:cs="Arial"/>
                <w:noProof/>
                <w:sz w:val="19"/>
                <w:szCs w:val="19"/>
              </w:rPr>
              <w:t>go</w:t>
            </w:r>
            <w:r>
              <w:rPr>
                <w:rFonts w:ascii="Arial" w:hAnsi="Arial" w:cs="Arial"/>
                <w:noProof/>
                <w:sz w:val="19"/>
                <w:szCs w:val="19"/>
              </w:rPr>
              <w:t>,</w:t>
            </w:r>
            <w:r w:rsidRPr="009939C6">
              <w:rPr>
                <w:rFonts w:ascii="Arial" w:hAnsi="Arial" w:cs="Arial"/>
                <w:noProof/>
                <w:sz w:val="19"/>
                <w:szCs w:val="19"/>
              </w:rPr>
              <w:t xml:space="preserve"> as part of the orignial per</w:t>
            </w:r>
            <w:r>
              <w:rPr>
                <w:rFonts w:ascii="Arial" w:hAnsi="Arial" w:cs="Arial"/>
                <w:noProof/>
                <w:sz w:val="19"/>
                <w:szCs w:val="19"/>
              </w:rPr>
              <w:t>m</w:t>
            </w:r>
            <w:r w:rsidRPr="009939C6">
              <w:rPr>
                <w:rFonts w:ascii="Arial" w:hAnsi="Arial" w:cs="Arial"/>
                <w:noProof/>
                <w:sz w:val="19"/>
                <w:szCs w:val="19"/>
              </w:rPr>
              <w:t>ission</w:t>
            </w:r>
            <w:r>
              <w:rPr>
                <w:rFonts w:ascii="Arial" w:hAnsi="Arial" w:cs="Arial"/>
                <w:noProof/>
                <w:sz w:val="19"/>
                <w:szCs w:val="19"/>
              </w:rPr>
              <w:t>,</w:t>
            </w:r>
            <w:r w:rsidRPr="009939C6">
              <w:rPr>
                <w:rFonts w:ascii="Arial" w:hAnsi="Arial" w:cs="Arial"/>
                <w:noProof/>
                <w:sz w:val="19"/>
                <w:szCs w:val="19"/>
              </w:rPr>
              <w:t xml:space="preserve"> measures ap</w:t>
            </w:r>
            <w:r>
              <w:rPr>
                <w:rFonts w:ascii="Arial" w:hAnsi="Arial" w:cs="Arial"/>
                <w:noProof/>
                <w:sz w:val="19"/>
                <w:szCs w:val="19"/>
              </w:rPr>
              <w:t>proximately</w:t>
            </w:r>
            <w:r w:rsidRPr="009939C6">
              <w:rPr>
                <w:rFonts w:ascii="Arial" w:hAnsi="Arial" w:cs="Arial"/>
                <w:noProof/>
                <w:sz w:val="19"/>
                <w:szCs w:val="19"/>
              </w:rPr>
              <w:t xml:space="preserve"> 6m sq</w:t>
            </w:r>
            <w:r>
              <w:rPr>
                <w:rFonts w:ascii="Arial" w:hAnsi="Arial" w:cs="Arial"/>
                <w:noProof/>
                <w:sz w:val="19"/>
                <w:szCs w:val="19"/>
              </w:rPr>
              <w:t xml:space="preserve">uare (floor area </w:t>
            </w:r>
            <w:r w:rsidRPr="009939C6">
              <w:rPr>
                <w:rFonts w:ascii="Arial" w:hAnsi="Arial" w:cs="Arial"/>
                <w:noProof/>
                <w:sz w:val="19"/>
                <w:szCs w:val="19"/>
              </w:rPr>
              <w:t>36 m</w:t>
            </w:r>
            <w:r w:rsidRPr="009C5AE6">
              <w:rPr>
                <w:rFonts w:ascii="Arial" w:hAnsi="Arial" w:cs="Arial"/>
                <w:noProof/>
                <w:sz w:val="19"/>
                <w:szCs w:val="19"/>
                <w:vertAlign w:val="superscript"/>
              </w:rPr>
              <w:t>2</w:t>
            </w:r>
            <w:r w:rsidRPr="009939C6">
              <w:rPr>
                <w:rFonts w:ascii="Arial" w:hAnsi="Arial" w:cs="Arial"/>
                <w:noProof/>
                <w:sz w:val="19"/>
                <w:szCs w:val="19"/>
              </w:rPr>
              <w:t>) with a roo</w:t>
            </w:r>
            <w:r>
              <w:rPr>
                <w:rFonts w:ascii="Arial" w:hAnsi="Arial" w:cs="Arial"/>
                <w:noProof/>
                <w:sz w:val="19"/>
                <w:szCs w:val="19"/>
              </w:rPr>
              <w:t>f</w:t>
            </w:r>
            <w:r w:rsidRPr="009939C6">
              <w:rPr>
                <w:rFonts w:ascii="Arial" w:hAnsi="Arial" w:cs="Arial"/>
                <w:noProof/>
                <w:sz w:val="19"/>
                <w:szCs w:val="19"/>
              </w:rPr>
              <w:t xml:space="preserve"> height of approximat</w:t>
            </w:r>
            <w:r>
              <w:rPr>
                <w:rFonts w:ascii="Arial" w:hAnsi="Arial" w:cs="Arial"/>
                <w:noProof/>
                <w:sz w:val="19"/>
                <w:szCs w:val="19"/>
              </w:rPr>
              <w:t xml:space="preserve">ely </w:t>
            </w:r>
            <w:r w:rsidRPr="009939C6">
              <w:rPr>
                <w:rFonts w:ascii="Arial" w:hAnsi="Arial" w:cs="Arial"/>
                <w:noProof/>
                <w:sz w:val="19"/>
                <w:szCs w:val="19"/>
              </w:rPr>
              <w:t>5m</w:t>
            </w:r>
            <w:r>
              <w:rPr>
                <w:rFonts w:ascii="Arial" w:hAnsi="Arial" w:cs="Arial"/>
                <w:noProof/>
                <w:sz w:val="19"/>
                <w:szCs w:val="19"/>
              </w:rPr>
              <w:t xml:space="preserve">, </w:t>
            </w:r>
            <w:r w:rsidRPr="009939C6">
              <w:rPr>
                <w:rFonts w:ascii="Arial" w:hAnsi="Arial" w:cs="Arial"/>
                <w:noProof/>
                <w:sz w:val="19"/>
                <w:szCs w:val="19"/>
              </w:rPr>
              <w:t>erected in local stone</w:t>
            </w:r>
            <w:r>
              <w:rPr>
                <w:rFonts w:ascii="Arial" w:hAnsi="Arial" w:cs="Arial"/>
                <w:noProof/>
                <w:sz w:val="19"/>
                <w:szCs w:val="19"/>
              </w:rPr>
              <w:t>,</w:t>
            </w:r>
            <w:r w:rsidRPr="009939C6">
              <w:rPr>
                <w:rFonts w:ascii="Arial" w:hAnsi="Arial" w:cs="Arial"/>
                <w:noProof/>
                <w:sz w:val="19"/>
                <w:szCs w:val="19"/>
              </w:rPr>
              <w:t xml:space="preserve"> with a slate roof and two garage doors.</w:t>
            </w:r>
          </w:p>
          <w:p w14:paraId="0EB6E9C3" w14:textId="580A859E"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T</w:t>
            </w:r>
            <w:r w:rsidR="00C7502E">
              <w:rPr>
                <w:rFonts w:ascii="Arial" w:hAnsi="Arial" w:cs="Arial"/>
                <w:noProof/>
                <w:sz w:val="19"/>
                <w:szCs w:val="19"/>
              </w:rPr>
              <w:t>he Planning Group</w:t>
            </w:r>
            <w:r w:rsidRPr="00C538EF">
              <w:rPr>
                <w:rFonts w:ascii="Arial" w:hAnsi="Arial" w:cs="Arial"/>
                <w:noProof/>
                <w:sz w:val="19"/>
                <w:szCs w:val="19"/>
              </w:rPr>
              <w:t xml:space="preserve"> is somewhat puzzled about why the applicant has applied for a Variation on Condition Number 2 of the original permission which relates to the submission of further details of joinery/glazing which appears to be of no relevance to the current application.  Why hasn’t the applicant submitted a new planning consent application as is normal procedure?  </w:t>
            </w:r>
          </w:p>
          <w:p w14:paraId="1A328960" w14:textId="77777777"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 xml:space="preserve">The site of the application, ie. the applicant’s land, should be edged in red, with other land in their ownership edged in blue.  At the moment, the full extent of the site cannot be certified by Certificate of Ownership A.  The proposed site plan, without the site being edged in red, is somewhat misleading as most of the plan and notation is on land belonging to next door, ie. not in the applicant’s ownership.  The new plans and notation have many misleading comments, for example </w:t>
            </w:r>
          </w:p>
          <w:p w14:paraId="1FCCEFCF" w14:textId="77777777"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a the ‘barn recently converted’ was converted over 16 years ago.</w:t>
            </w:r>
          </w:p>
          <w:p w14:paraId="14189A10" w14:textId="77777777"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b) the ‘proposed conversion of a barn into one holiday cottage’ was converted into a dwelling 15 years ago.  It has never been used as a holiday cottage.</w:t>
            </w:r>
          </w:p>
          <w:p w14:paraId="0EDB24B1" w14:textId="77777777"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c) the ‘new 1200mm high stone wall’ was built 15 years ago.</w:t>
            </w:r>
          </w:p>
          <w:p w14:paraId="081B5BB8" w14:textId="77777777"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 xml:space="preserve">d) Badger Farmhouse being ‘re-roofed in blue slate’, will require listed building consent </w:t>
            </w:r>
            <w:r w:rsidRPr="00C538EF">
              <w:rPr>
                <w:rFonts w:ascii="Arial" w:hAnsi="Arial" w:cs="Arial"/>
                <w:i/>
                <w:iCs/>
                <w:noProof/>
                <w:sz w:val="19"/>
                <w:szCs w:val="19"/>
              </w:rPr>
              <w:t>if</w:t>
            </w:r>
            <w:r w:rsidRPr="00C538EF">
              <w:rPr>
                <w:rFonts w:ascii="Arial" w:hAnsi="Arial" w:cs="Arial"/>
                <w:noProof/>
                <w:sz w:val="19"/>
                <w:szCs w:val="19"/>
              </w:rPr>
              <w:t xml:space="preserve"> it is correct.</w:t>
            </w:r>
          </w:p>
          <w:p w14:paraId="1C9A44EA" w14:textId="77777777" w:rsidR="00822DFE" w:rsidRPr="00C538EF" w:rsidRDefault="00822DFE" w:rsidP="00613CAB">
            <w:pPr>
              <w:ind w:right="720"/>
              <w:jc w:val="center"/>
              <w:rPr>
                <w:rFonts w:ascii="Arial" w:hAnsi="Arial" w:cs="Arial"/>
                <w:noProof/>
                <w:sz w:val="19"/>
                <w:szCs w:val="19"/>
              </w:rPr>
            </w:pPr>
          </w:p>
          <w:p w14:paraId="655278C8" w14:textId="77777777" w:rsidR="00822DFE" w:rsidRPr="00C538EF" w:rsidRDefault="00822DFE" w:rsidP="00613CAB">
            <w:pPr>
              <w:ind w:right="720"/>
              <w:rPr>
                <w:rFonts w:ascii="Arial" w:hAnsi="Arial" w:cs="Arial"/>
                <w:b/>
                <w:bCs/>
                <w:noProof/>
                <w:sz w:val="19"/>
                <w:szCs w:val="19"/>
              </w:rPr>
            </w:pPr>
            <w:r w:rsidRPr="00C538EF">
              <w:rPr>
                <w:rFonts w:ascii="Arial" w:hAnsi="Arial" w:cs="Arial"/>
                <w:b/>
                <w:bCs/>
                <w:noProof/>
                <w:sz w:val="19"/>
                <w:szCs w:val="19"/>
              </w:rPr>
              <w:t>Recommendation – Objection for the following planning reasons:</w:t>
            </w:r>
          </w:p>
          <w:p w14:paraId="27F07E34" w14:textId="24218AB2" w:rsidR="00822DFE" w:rsidRPr="00C538EF" w:rsidRDefault="00822DFE" w:rsidP="00613CAB">
            <w:pPr>
              <w:ind w:right="720"/>
              <w:rPr>
                <w:rFonts w:ascii="Arial" w:hAnsi="Arial" w:cs="Arial"/>
                <w:noProof/>
                <w:sz w:val="19"/>
                <w:szCs w:val="19"/>
              </w:rPr>
            </w:pPr>
            <w:r w:rsidRPr="00C538EF">
              <w:rPr>
                <w:rFonts w:ascii="Arial" w:hAnsi="Arial" w:cs="Arial"/>
                <w:noProof/>
                <w:sz w:val="19"/>
                <w:szCs w:val="19"/>
              </w:rPr>
              <w:t>T</w:t>
            </w:r>
            <w:r w:rsidR="00C7502E">
              <w:rPr>
                <w:rFonts w:ascii="Arial" w:hAnsi="Arial" w:cs="Arial"/>
                <w:noProof/>
                <w:sz w:val="19"/>
                <w:szCs w:val="19"/>
              </w:rPr>
              <w:t>he Planning Group</w:t>
            </w:r>
            <w:r w:rsidRPr="00C538EF">
              <w:rPr>
                <w:rFonts w:ascii="Arial" w:hAnsi="Arial" w:cs="Arial"/>
                <w:noProof/>
                <w:sz w:val="19"/>
                <w:szCs w:val="19"/>
              </w:rPr>
              <w:t xml:space="preserve"> considers that the design of the proposed garage is of insufficient architectural quality/design by reason of it size, siting, shape, roof pitches, roof detailing and use of materials, and will thereby be detrimental to the amenities of the adjoining Listed Building (Badger’s Farmhouse) and the immediate buildings in the surrounding area, which are mainly of a traditional design/structure/type.</w:t>
            </w:r>
          </w:p>
          <w:bookmarkEnd w:id="0"/>
          <w:p w14:paraId="0F25ED69" w14:textId="77777777" w:rsidR="00822DFE" w:rsidRPr="00E02496" w:rsidRDefault="00822DFE" w:rsidP="00613CAB">
            <w:pPr>
              <w:ind w:right="720"/>
              <w:rPr>
                <w:rFonts w:ascii="Arial" w:hAnsi="Arial" w:cs="Arial"/>
                <w:sz w:val="19"/>
                <w:szCs w:val="19"/>
              </w:rPr>
            </w:pPr>
          </w:p>
        </w:tc>
      </w:tr>
      <w:tr w:rsidR="00822DFE" w:rsidRPr="00096314" w14:paraId="2467FF26" w14:textId="77777777" w:rsidTr="00613CAB">
        <w:tc>
          <w:tcPr>
            <w:tcW w:w="0" w:type="auto"/>
            <w:shd w:val="clear" w:color="auto" w:fill="FFF2CC" w:themeFill="accent4" w:themeFillTint="33"/>
          </w:tcPr>
          <w:p w14:paraId="67848CF8" w14:textId="77777777"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63210745" w14:textId="77777777" w:rsidR="00822DFE" w:rsidRPr="008E5537" w:rsidRDefault="00822DFE"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0520C19B" w14:textId="77777777"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54AFFB20" w14:textId="7F4BD81E" w:rsidR="00822DFE" w:rsidRPr="008E5537" w:rsidRDefault="00411362" w:rsidP="00613CAB">
            <w:pPr>
              <w:rPr>
                <w:rFonts w:asciiTheme="minorHAnsi" w:eastAsia="Times New Roman" w:hAnsiTheme="minorHAnsi" w:cstheme="minorHAnsi"/>
                <w:sz w:val="20"/>
                <w:szCs w:val="20"/>
                <w:shd w:val="clear" w:color="auto" w:fill="FFFFFF"/>
              </w:rPr>
            </w:pPr>
            <w:r>
              <w:rPr>
                <w:rFonts w:asciiTheme="minorHAnsi" w:eastAsia="Times New Roman" w:hAnsiTheme="minorHAnsi" w:cstheme="minorHAnsi"/>
                <w:sz w:val="20"/>
                <w:szCs w:val="20"/>
                <w:shd w:val="clear" w:color="auto" w:fill="FFFFFF"/>
              </w:rPr>
              <w:t>X</w:t>
            </w:r>
          </w:p>
        </w:tc>
        <w:tc>
          <w:tcPr>
            <w:tcW w:w="6062" w:type="dxa"/>
            <w:shd w:val="clear" w:color="auto" w:fill="FFF2CC" w:themeFill="accent4" w:themeFillTint="33"/>
          </w:tcPr>
          <w:p w14:paraId="7E41CDB8" w14:textId="7FC9968E"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r w:rsidR="00411362">
              <w:rPr>
                <w:rFonts w:asciiTheme="minorHAnsi" w:eastAsia="Times New Roman" w:hAnsiTheme="minorHAnsi" w:cstheme="minorHAnsi"/>
                <w:sz w:val="20"/>
                <w:szCs w:val="20"/>
                <w:shd w:val="clear" w:color="auto" w:fill="FFFFFF"/>
              </w:rPr>
              <w:t xml:space="preserve">: </w:t>
            </w:r>
            <w:r w:rsidR="00411362">
              <w:rPr>
                <w:rFonts w:asciiTheme="minorHAnsi" w:eastAsia="Times New Roman" w:hAnsiTheme="minorHAnsi" w:cstheme="minorHAnsi"/>
                <w:sz w:val="20"/>
                <w:szCs w:val="20"/>
                <w:shd w:val="clear" w:color="auto" w:fill="FFFFFF"/>
              </w:rPr>
              <w:t>August 2024 via text and ratified at 9.9.2024 meeting</w:t>
            </w:r>
          </w:p>
        </w:tc>
        <w:tc>
          <w:tcPr>
            <w:tcW w:w="0" w:type="auto"/>
            <w:shd w:val="clear" w:color="auto" w:fill="FFF2CC" w:themeFill="accent4" w:themeFillTint="33"/>
          </w:tcPr>
          <w:p w14:paraId="3D7DF68B" w14:textId="77777777" w:rsidR="00822DFE" w:rsidRPr="00096314" w:rsidRDefault="00822DFE" w:rsidP="00613CAB">
            <w:pPr>
              <w:rPr>
                <w:rFonts w:asciiTheme="minorHAnsi" w:eastAsia="Times New Roman" w:hAnsiTheme="minorHAnsi" w:cstheme="minorHAnsi"/>
                <w:color w:val="FF0000"/>
                <w:sz w:val="20"/>
                <w:szCs w:val="20"/>
                <w:shd w:val="clear" w:color="auto" w:fill="FFFFFF"/>
              </w:rPr>
            </w:pPr>
          </w:p>
        </w:tc>
      </w:tr>
      <w:tr w:rsidR="00822DFE" w:rsidRPr="00096314" w14:paraId="6E7ACDBE" w14:textId="77777777" w:rsidTr="00613CAB">
        <w:tc>
          <w:tcPr>
            <w:tcW w:w="0" w:type="auto"/>
            <w:shd w:val="clear" w:color="auto" w:fill="FFF2CC" w:themeFill="accent4" w:themeFillTint="33"/>
          </w:tcPr>
          <w:p w14:paraId="44B427AD" w14:textId="77777777"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4E62EDA4" w14:textId="77777777" w:rsidR="00822DFE" w:rsidRPr="008E5537" w:rsidRDefault="00822DFE"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4438598" w14:textId="77777777"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6D68E9F7" w14:textId="77777777" w:rsidR="00822DFE" w:rsidRPr="008E5537" w:rsidRDefault="00822DFE" w:rsidP="00613CA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6CE48916" w14:textId="77777777" w:rsidR="00822DFE" w:rsidRPr="008E5537" w:rsidRDefault="00822DF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166C019D" w14:textId="77777777" w:rsidR="00822DFE" w:rsidRPr="00096314" w:rsidRDefault="00822DFE" w:rsidP="00613CAB">
            <w:pPr>
              <w:rPr>
                <w:rFonts w:asciiTheme="minorHAnsi" w:eastAsia="Times New Roman" w:hAnsiTheme="minorHAnsi" w:cstheme="minorHAnsi"/>
                <w:color w:val="FF0000"/>
                <w:sz w:val="20"/>
                <w:szCs w:val="20"/>
                <w:shd w:val="clear" w:color="auto" w:fill="FFFFFF"/>
              </w:rPr>
            </w:pPr>
          </w:p>
          <w:p w14:paraId="488697CF" w14:textId="77777777" w:rsidR="00822DFE" w:rsidRPr="00096314" w:rsidRDefault="00822DFE" w:rsidP="00613CAB">
            <w:pPr>
              <w:rPr>
                <w:rFonts w:asciiTheme="minorHAnsi" w:eastAsia="Times New Roman" w:hAnsiTheme="minorHAnsi" w:cstheme="minorHAnsi"/>
                <w:color w:val="FF0000"/>
                <w:sz w:val="20"/>
                <w:szCs w:val="20"/>
                <w:shd w:val="clear" w:color="auto" w:fill="FFFFFF"/>
              </w:rPr>
            </w:pPr>
          </w:p>
        </w:tc>
      </w:tr>
    </w:tbl>
    <w:p w14:paraId="7833E14A" w14:textId="77777777" w:rsidR="00822DFE" w:rsidRDefault="00822DFE" w:rsidP="00822DFE">
      <w:pPr>
        <w:rPr>
          <w:rFonts w:asciiTheme="minorHAnsi" w:hAnsiTheme="minorHAnsi" w:cstheme="minorHAnsi"/>
          <w:b/>
          <w:bCs/>
          <w:color w:val="FF0000"/>
          <w:u w:val="single"/>
        </w:rPr>
      </w:pPr>
    </w:p>
    <w:p w14:paraId="7956CA0B" w14:textId="77777777" w:rsidR="00822DFE" w:rsidRDefault="00822DFE" w:rsidP="00822DFE">
      <w:pPr>
        <w:rPr>
          <w:rFonts w:asciiTheme="minorHAnsi" w:hAnsiTheme="minorHAnsi" w:cstheme="minorHAnsi"/>
          <w:b/>
          <w:bCs/>
          <w:color w:val="FF0000"/>
          <w:u w:val="single"/>
        </w:rPr>
      </w:pPr>
    </w:p>
    <w:p w14:paraId="369F4A9C" w14:textId="77777777" w:rsidR="00A7648C" w:rsidRDefault="00A7648C" w:rsidP="00A7648C">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815"/>
        <w:gridCol w:w="7173"/>
        <w:gridCol w:w="1249"/>
      </w:tblGrid>
      <w:tr w:rsidR="00A7648C" w:rsidRPr="00096314" w14:paraId="057A4FF7" w14:textId="77777777" w:rsidTr="00613CAB">
        <w:trPr>
          <w:trHeight w:val="167"/>
        </w:trPr>
        <w:tc>
          <w:tcPr>
            <w:tcW w:w="0" w:type="auto"/>
          </w:tcPr>
          <w:p w14:paraId="17FE0DFA" w14:textId="77777777" w:rsidR="00A7648C" w:rsidRPr="008E5537" w:rsidRDefault="00A7648C" w:rsidP="00613CAB">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86AF85B" w14:textId="77777777" w:rsidR="00A7648C" w:rsidRPr="008E5537" w:rsidRDefault="00A7648C" w:rsidP="00613CAB">
            <w:pPr>
              <w:rPr>
                <w:rFonts w:asciiTheme="minorHAnsi" w:hAnsiTheme="minorHAnsi" w:cstheme="minorHAnsi"/>
                <w:b/>
                <w:bCs/>
                <w:sz w:val="20"/>
                <w:szCs w:val="20"/>
              </w:rPr>
            </w:pPr>
          </w:p>
        </w:tc>
        <w:tc>
          <w:tcPr>
            <w:tcW w:w="3900" w:type="dxa"/>
            <w:gridSpan w:val="3"/>
          </w:tcPr>
          <w:p w14:paraId="0AC667F2" w14:textId="77777777" w:rsidR="00A7648C" w:rsidRPr="008E5537" w:rsidRDefault="00A7648C" w:rsidP="00613CA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788E5AD2" w14:textId="77777777" w:rsidR="00A7648C" w:rsidRPr="008E5537" w:rsidRDefault="00A7648C" w:rsidP="00613CAB">
            <w:pPr>
              <w:rPr>
                <w:rFonts w:asciiTheme="minorHAnsi" w:hAnsiTheme="minorHAnsi" w:cstheme="minorHAnsi"/>
                <w:b/>
                <w:bCs/>
                <w:sz w:val="20"/>
                <w:szCs w:val="20"/>
              </w:rPr>
            </w:pPr>
          </w:p>
        </w:tc>
        <w:tc>
          <w:tcPr>
            <w:tcW w:w="6062" w:type="dxa"/>
          </w:tcPr>
          <w:p w14:paraId="083F1511" w14:textId="77777777" w:rsidR="00A7648C" w:rsidRPr="008E5537" w:rsidRDefault="00A7648C" w:rsidP="00613CA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717DA81" w14:textId="77777777" w:rsidR="00A7648C" w:rsidRPr="008E5537" w:rsidRDefault="00A7648C" w:rsidP="00613CAB">
            <w:pPr>
              <w:rPr>
                <w:rFonts w:asciiTheme="minorHAnsi" w:hAnsiTheme="minorHAnsi" w:cstheme="minorHAnsi"/>
                <w:b/>
                <w:bCs/>
                <w:sz w:val="20"/>
                <w:szCs w:val="20"/>
              </w:rPr>
            </w:pPr>
          </w:p>
        </w:tc>
        <w:tc>
          <w:tcPr>
            <w:tcW w:w="0" w:type="auto"/>
          </w:tcPr>
          <w:p w14:paraId="692682F1" w14:textId="77777777" w:rsidR="00A7648C" w:rsidRPr="004C6C91" w:rsidRDefault="00A7648C" w:rsidP="00613CAB">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A7648C" w:rsidRPr="00B67527" w14:paraId="04B3C06A" w14:textId="77777777" w:rsidTr="00613CAB">
        <w:trPr>
          <w:trHeight w:val="663"/>
        </w:trPr>
        <w:tc>
          <w:tcPr>
            <w:tcW w:w="0" w:type="auto"/>
            <w:shd w:val="clear" w:color="auto" w:fill="auto"/>
          </w:tcPr>
          <w:p w14:paraId="405A663C" w14:textId="77777777" w:rsidR="00A7648C" w:rsidRPr="00DB5DFD" w:rsidRDefault="00A7648C" w:rsidP="00613CAB">
            <w:pPr>
              <w:rPr>
                <w:rFonts w:ascii="Arial" w:hAnsi="Arial" w:cs="Arial"/>
                <w:sz w:val="19"/>
                <w:szCs w:val="19"/>
                <w:shd w:val="clear" w:color="auto" w:fill="FFFFFF"/>
              </w:rPr>
            </w:pPr>
            <w:r w:rsidRPr="00E120F9">
              <w:rPr>
                <w:rFonts w:ascii="Arial" w:hAnsi="Arial" w:cs="Arial"/>
                <w:sz w:val="19"/>
                <w:szCs w:val="19"/>
                <w:shd w:val="clear" w:color="auto" w:fill="FFFFFF"/>
              </w:rPr>
              <w:t>24/01625/FUL</w:t>
            </w:r>
          </w:p>
        </w:tc>
        <w:tc>
          <w:tcPr>
            <w:tcW w:w="3900" w:type="dxa"/>
            <w:gridSpan w:val="3"/>
            <w:shd w:val="clear" w:color="auto" w:fill="auto"/>
          </w:tcPr>
          <w:p w14:paraId="6710EBC7" w14:textId="77777777" w:rsidR="00A7648C" w:rsidRPr="00DB5DFD" w:rsidRDefault="00A7648C" w:rsidP="00613CAB">
            <w:pPr>
              <w:rPr>
                <w:rFonts w:ascii="Arial" w:hAnsi="Arial" w:cs="Arial"/>
                <w:sz w:val="19"/>
                <w:szCs w:val="19"/>
              </w:rPr>
            </w:pPr>
            <w:r w:rsidRPr="00E120F9">
              <w:rPr>
                <w:rFonts w:ascii="Arial" w:hAnsi="Arial" w:cs="Arial"/>
                <w:sz w:val="19"/>
                <w:szCs w:val="19"/>
              </w:rPr>
              <w:t>Westcote House Tysoe Road Radway Warwick CV35 0BS</w:t>
            </w:r>
          </w:p>
        </w:tc>
        <w:tc>
          <w:tcPr>
            <w:tcW w:w="6062" w:type="dxa"/>
            <w:shd w:val="clear" w:color="auto" w:fill="auto"/>
          </w:tcPr>
          <w:p w14:paraId="0F322549" w14:textId="77777777" w:rsidR="00A7648C" w:rsidRPr="00DB5DFD" w:rsidRDefault="00A7648C" w:rsidP="00613CAB">
            <w:pPr>
              <w:rPr>
                <w:rFonts w:ascii="Arial" w:eastAsia="Times New Roman" w:hAnsi="Arial" w:cs="Arial"/>
                <w:sz w:val="19"/>
                <w:szCs w:val="19"/>
              </w:rPr>
            </w:pPr>
            <w:r w:rsidRPr="00E120F9">
              <w:rPr>
                <w:rFonts w:ascii="Arial" w:eastAsia="Times New Roman" w:hAnsi="Arial" w:cs="Arial"/>
                <w:sz w:val="19"/>
                <w:szCs w:val="19"/>
              </w:rPr>
              <w:t>Change of use to schooling and competition livery. </w:t>
            </w:r>
          </w:p>
        </w:tc>
        <w:tc>
          <w:tcPr>
            <w:tcW w:w="0" w:type="auto"/>
          </w:tcPr>
          <w:p w14:paraId="11CD1BE4" w14:textId="77777777" w:rsidR="00A7648C" w:rsidRPr="00DB5DFD" w:rsidRDefault="00A7648C" w:rsidP="00613CAB">
            <w:pPr>
              <w:rPr>
                <w:rFonts w:ascii="Arial" w:hAnsi="Arial" w:cs="Arial"/>
                <w:sz w:val="19"/>
                <w:szCs w:val="19"/>
              </w:rPr>
            </w:pPr>
            <w:r w:rsidRPr="00E120F9">
              <w:rPr>
                <w:rFonts w:ascii="Arial" w:hAnsi="Arial" w:cs="Arial"/>
                <w:sz w:val="19"/>
                <w:szCs w:val="19"/>
              </w:rPr>
              <w:t>30/08/2024</w:t>
            </w:r>
          </w:p>
        </w:tc>
      </w:tr>
      <w:tr w:rsidR="00A7648C" w:rsidRPr="00096314" w14:paraId="25D0CC70" w14:textId="77777777" w:rsidTr="00613CAB">
        <w:tc>
          <w:tcPr>
            <w:tcW w:w="0" w:type="auto"/>
            <w:gridSpan w:val="6"/>
          </w:tcPr>
          <w:p w14:paraId="7EE95A07" w14:textId="77777777" w:rsidR="00A7648C" w:rsidRPr="00035459" w:rsidRDefault="00A7648C" w:rsidP="00613CAB">
            <w:pPr>
              <w:ind w:right="720"/>
              <w:rPr>
                <w:rFonts w:ascii="Arial" w:hAnsi="Arial" w:cs="Arial"/>
                <w:noProof/>
                <w:sz w:val="19"/>
                <w:szCs w:val="19"/>
              </w:rPr>
            </w:pPr>
            <w:r w:rsidRPr="00E02496">
              <w:rPr>
                <w:rFonts w:ascii="Arial" w:hAnsi="Arial" w:cs="Arial"/>
                <w:b/>
                <w:bCs/>
                <w:noProof/>
                <w:sz w:val="19"/>
                <w:szCs w:val="19"/>
              </w:rPr>
              <w:t>Description</w:t>
            </w:r>
            <w:r>
              <w:rPr>
                <w:rFonts w:ascii="Arial" w:hAnsi="Arial" w:cs="Arial"/>
                <w:b/>
                <w:bCs/>
                <w:noProof/>
                <w:sz w:val="19"/>
                <w:szCs w:val="19"/>
              </w:rPr>
              <w:t xml:space="preserve">: </w:t>
            </w:r>
            <w:r w:rsidRPr="00035459">
              <w:rPr>
                <w:rFonts w:ascii="Arial" w:hAnsi="Arial" w:cs="Arial"/>
                <w:noProof/>
                <w:sz w:val="19"/>
                <w:szCs w:val="19"/>
              </w:rPr>
              <w:t>This application is for the change of use of 2 hectares of land from private recreational and agricultural equestrian purposes</w:t>
            </w:r>
            <w:r>
              <w:rPr>
                <w:rFonts w:ascii="Arial" w:hAnsi="Arial" w:cs="Arial"/>
                <w:noProof/>
                <w:sz w:val="19"/>
                <w:szCs w:val="19"/>
              </w:rPr>
              <w:t xml:space="preserve"> (granted in November 2010 under application 10/01152/FUL)</w:t>
            </w:r>
            <w:r w:rsidRPr="00035459">
              <w:rPr>
                <w:rFonts w:ascii="Arial" w:hAnsi="Arial" w:cs="Arial"/>
                <w:noProof/>
                <w:sz w:val="19"/>
                <w:szCs w:val="19"/>
              </w:rPr>
              <w:t xml:space="preserve"> to commercial schooling and competition livery</w:t>
            </w:r>
            <w:r>
              <w:rPr>
                <w:rFonts w:ascii="Arial" w:hAnsi="Arial" w:cs="Arial"/>
                <w:noProof/>
                <w:sz w:val="19"/>
                <w:szCs w:val="19"/>
              </w:rPr>
              <w:t xml:space="preserve"> for third party owned horses.</w:t>
            </w:r>
            <w:r w:rsidRPr="00035459">
              <w:rPr>
                <w:rFonts w:ascii="Arial" w:hAnsi="Arial" w:cs="Arial"/>
                <w:noProof/>
                <w:sz w:val="19"/>
                <w:szCs w:val="19"/>
              </w:rPr>
              <w:t xml:space="preserve"> </w:t>
            </w:r>
          </w:p>
          <w:p w14:paraId="592FAF3C" w14:textId="77777777" w:rsidR="00A7648C" w:rsidRPr="00035459" w:rsidRDefault="00A7648C" w:rsidP="00613CAB">
            <w:pPr>
              <w:ind w:right="720"/>
              <w:rPr>
                <w:rFonts w:ascii="Arial" w:hAnsi="Arial" w:cs="Arial"/>
                <w:noProof/>
                <w:sz w:val="19"/>
                <w:szCs w:val="19"/>
              </w:rPr>
            </w:pPr>
            <w:r w:rsidRPr="00035459">
              <w:rPr>
                <w:rFonts w:ascii="Arial" w:hAnsi="Arial" w:cs="Arial"/>
                <w:noProof/>
                <w:sz w:val="19"/>
                <w:szCs w:val="19"/>
              </w:rPr>
              <w:t>The site comprises a</w:t>
            </w:r>
            <w:r>
              <w:rPr>
                <w:rFonts w:ascii="Arial" w:hAnsi="Arial" w:cs="Arial"/>
                <w:noProof/>
                <w:sz w:val="19"/>
                <w:szCs w:val="19"/>
              </w:rPr>
              <w:t xml:space="preserve"> hard-surfaced</w:t>
            </w:r>
            <w:r w:rsidRPr="00035459">
              <w:rPr>
                <w:rFonts w:ascii="Arial" w:hAnsi="Arial" w:cs="Arial"/>
                <w:noProof/>
                <w:sz w:val="19"/>
                <w:szCs w:val="19"/>
              </w:rPr>
              <w:t xml:space="preserve"> access driveway, turning and parking spaces for 7 cars and 3 horseboxes, a menage, American-barn style stable block, a hay/feed storage barn, horse-walker, all weather turn out spaces and grazing paddocks. The change of use excludes the main house</w:t>
            </w:r>
            <w:r>
              <w:rPr>
                <w:rFonts w:ascii="Arial" w:hAnsi="Arial" w:cs="Arial"/>
                <w:noProof/>
                <w:sz w:val="19"/>
                <w:szCs w:val="19"/>
              </w:rPr>
              <w:t xml:space="preserve"> (Westcote Farmhouse), </w:t>
            </w:r>
            <w:r w:rsidRPr="00035459">
              <w:rPr>
                <w:rFonts w:ascii="Arial" w:hAnsi="Arial" w:cs="Arial"/>
                <w:noProof/>
                <w:sz w:val="19"/>
                <w:szCs w:val="19"/>
              </w:rPr>
              <w:t>garage and garden.</w:t>
            </w:r>
          </w:p>
          <w:p w14:paraId="156271D5" w14:textId="77777777" w:rsidR="00A7648C" w:rsidRDefault="00A7648C" w:rsidP="00613CAB">
            <w:pPr>
              <w:ind w:right="720"/>
              <w:rPr>
                <w:rFonts w:ascii="Arial" w:hAnsi="Arial" w:cs="Arial"/>
                <w:noProof/>
                <w:sz w:val="19"/>
                <w:szCs w:val="19"/>
              </w:rPr>
            </w:pPr>
            <w:r w:rsidRPr="00035459">
              <w:rPr>
                <w:rFonts w:ascii="Arial" w:hAnsi="Arial" w:cs="Arial"/>
                <w:noProof/>
                <w:sz w:val="19"/>
                <w:szCs w:val="19"/>
              </w:rPr>
              <w:t xml:space="preserve">There will be no intensification of the number of horses kept on site and no additional buildings are proposed.  The proposal would create two full-time </w:t>
            </w:r>
            <w:r>
              <w:rPr>
                <w:rFonts w:ascii="Arial" w:hAnsi="Arial" w:cs="Arial"/>
                <w:noProof/>
                <w:sz w:val="19"/>
                <w:szCs w:val="19"/>
              </w:rPr>
              <w:t xml:space="preserve">jobs </w:t>
            </w:r>
            <w:r w:rsidRPr="00035459">
              <w:rPr>
                <w:rFonts w:ascii="Arial" w:hAnsi="Arial" w:cs="Arial"/>
                <w:noProof/>
                <w:sz w:val="19"/>
                <w:szCs w:val="19"/>
              </w:rPr>
              <w:t>and one part-time.  An increase of 22 two-way vehicle movements from staff and visitors is expected per week, with other vehicle movements (deliveries/vets/horse lorries taking horses to competition etc.) remaining</w:t>
            </w:r>
            <w:r>
              <w:rPr>
                <w:rFonts w:ascii="Arial" w:hAnsi="Arial" w:cs="Arial"/>
                <w:noProof/>
                <w:sz w:val="19"/>
                <w:szCs w:val="19"/>
              </w:rPr>
              <w:t xml:space="preserve"> </w:t>
            </w:r>
            <w:r w:rsidRPr="00035459">
              <w:rPr>
                <w:rFonts w:ascii="Arial" w:hAnsi="Arial" w:cs="Arial"/>
                <w:noProof/>
                <w:sz w:val="19"/>
                <w:szCs w:val="19"/>
              </w:rPr>
              <w:t>s</w:t>
            </w:r>
            <w:r>
              <w:rPr>
                <w:rFonts w:ascii="Arial" w:hAnsi="Arial" w:cs="Arial"/>
                <w:noProof/>
                <w:sz w:val="19"/>
                <w:szCs w:val="19"/>
              </w:rPr>
              <w:t>imilar</w:t>
            </w:r>
            <w:r w:rsidRPr="00035459">
              <w:rPr>
                <w:rFonts w:ascii="Arial" w:hAnsi="Arial" w:cs="Arial"/>
                <w:noProof/>
                <w:sz w:val="19"/>
                <w:szCs w:val="19"/>
              </w:rPr>
              <w:t xml:space="preserve"> as currently.</w:t>
            </w:r>
            <w:r>
              <w:rPr>
                <w:rFonts w:ascii="Arial" w:hAnsi="Arial" w:cs="Arial"/>
                <w:noProof/>
                <w:sz w:val="19"/>
                <w:szCs w:val="19"/>
              </w:rPr>
              <w:t xml:space="preserve">  The site is well screened from the road directly in front by hedging along the Tysoe road and hedging behind Westcote Farmhouse garden.  </w:t>
            </w:r>
          </w:p>
          <w:p w14:paraId="7CB5B478" w14:textId="77777777" w:rsidR="00A7648C" w:rsidRDefault="00A7648C" w:rsidP="00613CAB">
            <w:pPr>
              <w:ind w:right="720"/>
              <w:rPr>
                <w:rFonts w:ascii="Arial" w:hAnsi="Arial" w:cs="Arial"/>
                <w:noProof/>
                <w:sz w:val="19"/>
                <w:szCs w:val="19"/>
              </w:rPr>
            </w:pPr>
            <w:r w:rsidRPr="00BD56BC">
              <w:rPr>
                <w:rFonts w:ascii="Arial" w:hAnsi="Arial" w:cs="Arial"/>
                <w:noProof/>
                <w:sz w:val="19"/>
                <w:szCs w:val="19"/>
              </w:rPr>
              <w:t>A</w:t>
            </w:r>
            <w:r>
              <w:rPr>
                <w:rFonts w:ascii="Arial" w:hAnsi="Arial" w:cs="Arial"/>
                <w:noProof/>
                <w:sz w:val="19"/>
                <w:szCs w:val="19"/>
              </w:rPr>
              <w:t>n</w:t>
            </w:r>
            <w:r w:rsidRPr="00BD56BC">
              <w:rPr>
                <w:rFonts w:ascii="Arial" w:hAnsi="Arial" w:cs="Arial"/>
                <w:noProof/>
                <w:sz w:val="19"/>
                <w:szCs w:val="19"/>
              </w:rPr>
              <w:t xml:space="preserve"> equestrian business is acceptable development under AS</w:t>
            </w:r>
            <w:r>
              <w:rPr>
                <w:rFonts w:ascii="Arial" w:hAnsi="Arial" w:cs="Arial"/>
                <w:noProof/>
                <w:sz w:val="19"/>
                <w:szCs w:val="19"/>
              </w:rPr>
              <w:t>.</w:t>
            </w:r>
            <w:r w:rsidRPr="00BD56BC">
              <w:rPr>
                <w:rFonts w:ascii="Arial" w:hAnsi="Arial" w:cs="Arial"/>
                <w:noProof/>
                <w:sz w:val="19"/>
                <w:szCs w:val="19"/>
              </w:rPr>
              <w:t>10</w:t>
            </w:r>
            <w:r w:rsidRPr="00A5127F">
              <w:rPr>
                <w:rFonts w:ascii="Arial" w:hAnsi="Arial" w:cs="Arial"/>
                <w:noProof/>
                <w:sz w:val="19"/>
                <w:szCs w:val="19"/>
              </w:rPr>
              <w:t xml:space="preserve">, </w:t>
            </w:r>
            <w:r>
              <w:rPr>
                <w:rFonts w:ascii="Arial" w:hAnsi="Arial" w:cs="Arial"/>
                <w:noProof/>
                <w:sz w:val="19"/>
                <w:szCs w:val="19"/>
              </w:rPr>
              <w:t xml:space="preserve">and supported </w:t>
            </w:r>
            <w:r w:rsidRPr="00A5127F">
              <w:rPr>
                <w:rFonts w:ascii="Arial" w:hAnsi="Arial" w:cs="Arial"/>
                <w:noProof/>
                <w:sz w:val="19"/>
                <w:szCs w:val="19"/>
              </w:rPr>
              <w:t xml:space="preserve">where </w:t>
            </w:r>
            <w:r>
              <w:rPr>
                <w:rFonts w:ascii="Arial" w:hAnsi="Arial" w:cs="Arial"/>
                <w:noProof/>
                <w:sz w:val="19"/>
                <w:szCs w:val="19"/>
              </w:rPr>
              <w:t>utilising e</w:t>
            </w:r>
            <w:r w:rsidRPr="00A5127F">
              <w:rPr>
                <w:rFonts w:ascii="Arial" w:hAnsi="Arial" w:cs="Arial"/>
                <w:noProof/>
                <w:sz w:val="19"/>
                <w:szCs w:val="19"/>
              </w:rPr>
              <w:t>xisting buildings and structures</w:t>
            </w:r>
            <w:r>
              <w:rPr>
                <w:rFonts w:ascii="Arial" w:hAnsi="Arial" w:cs="Arial"/>
                <w:noProof/>
                <w:sz w:val="19"/>
                <w:szCs w:val="19"/>
              </w:rPr>
              <w:t xml:space="preserve">, also under </w:t>
            </w:r>
            <w:r w:rsidRPr="00A5127F">
              <w:rPr>
                <w:rFonts w:ascii="Arial" w:hAnsi="Arial" w:cs="Arial"/>
                <w:noProof/>
                <w:sz w:val="19"/>
                <w:szCs w:val="19"/>
              </w:rPr>
              <w:t>CS</w:t>
            </w:r>
            <w:r>
              <w:rPr>
                <w:rFonts w:ascii="Arial" w:hAnsi="Arial" w:cs="Arial"/>
                <w:noProof/>
                <w:sz w:val="19"/>
                <w:szCs w:val="19"/>
              </w:rPr>
              <w:t>.</w:t>
            </w:r>
            <w:r w:rsidRPr="00A5127F">
              <w:rPr>
                <w:rFonts w:ascii="Arial" w:hAnsi="Arial" w:cs="Arial"/>
                <w:noProof/>
                <w:sz w:val="19"/>
                <w:szCs w:val="19"/>
              </w:rPr>
              <w:t>22.</w:t>
            </w:r>
          </w:p>
          <w:p w14:paraId="0D2694C5" w14:textId="77777777" w:rsidR="00233E6E" w:rsidRDefault="00233E6E" w:rsidP="00613CAB">
            <w:pPr>
              <w:ind w:right="720"/>
              <w:rPr>
                <w:rFonts w:ascii="Arial" w:hAnsi="Arial" w:cs="Arial"/>
                <w:b/>
                <w:bCs/>
                <w:noProof/>
                <w:sz w:val="19"/>
                <w:szCs w:val="19"/>
              </w:rPr>
            </w:pPr>
          </w:p>
          <w:p w14:paraId="18C89612" w14:textId="4285414A" w:rsidR="00A7648C" w:rsidRDefault="00A7648C" w:rsidP="00613CAB">
            <w:pPr>
              <w:ind w:right="720"/>
              <w:rPr>
                <w:rFonts w:ascii="Arial" w:hAnsi="Arial" w:cs="Arial"/>
                <w:noProof/>
                <w:sz w:val="19"/>
                <w:szCs w:val="19"/>
              </w:rPr>
            </w:pPr>
            <w:r w:rsidRPr="00E02496">
              <w:rPr>
                <w:rFonts w:ascii="Arial" w:hAnsi="Arial" w:cs="Arial"/>
                <w:b/>
                <w:bCs/>
                <w:noProof/>
                <w:sz w:val="19"/>
                <w:szCs w:val="19"/>
              </w:rPr>
              <w:t>Recommendatio</w:t>
            </w:r>
            <w:r>
              <w:rPr>
                <w:rFonts w:ascii="Arial" w:hAnsi="Arial" w:cs="Arial"/>
                <w:b/>
                <w:bCs/>
                <w:noProof/>
                <w:sz w:val="19"/>
                <w:szCs w:val="19"/>
              </w:rPr>
              <w:t xml:space="preserve">n – No objection, </w:t>
            </w:r>
            <w:r w:rsidRPr="00A5127F">
              <w:rPr>
                <w:rFonts w:ascii="Arial" w:hAnsi="Arial" w:cs="Arial"/>
                <w:noProof/>
                <w:sz w:val="19"/>
                <w:szCs w:val="19"/>
              </w:rPr>
              <w:t>subject to conditions</w:t>
            </w:r>
            <w:r>
              <w:rPr>
                <w:rFonts w:ascii="Arial" w:hAnsi="Arial" w:cs="Arial"/>
                <w:noProof/>
                <w:sz w:val="19"/>
                <w:szCs w:val="19"/>
              </w:rPr>
              <w:t xml:space="preserve"> </w:t>
            </w:r>
            <w:r w:rsidRPr="00A5127F">
              <w:rPr>
                <w:rFonts w:ascii="Arial" w:hAnsi="Arial" w:cs="Arial"/>
                <w:noProof/>
                <w:sz w:val="19"/>
                <w:szCs w:val="19"/>
              </w:rPr>
              <w:t>to protect the amenities of the area</w:t>
            </w:r>
            <w:r>
              <w:rPr>
                <w:rFonts w:ascii="Arial" w:hAnsi="Arial" w:cs="Arial"/>
                <w:noProof/>
                <w:sz w:val="19"/>
                <w:szCs w:val="19"/>
              </w:rPr>
              <w:t>, as below:</w:t>
            </w:r>
          </w:p>
          <w:p w14:paraId="6231E2D0" w14:textId="77777777" w:rsidR="00A7648C" w:rsidRPr="00CD5212" w:rsidRDefault="00A7648C" w:rsidP="00A7648C">
            <w:pPr>
              <w:pStyle w:val="ListParagraph"/>
              <w:numPr>
                <w:ilvl w:val="0"/>
                <w:numId w:val="16"/>
              </w:numPr>
              <w:ind w:right="720"/>
              <w:rPr>
                <w:rFonts w:ascii="Arial" w:hAnsi="Arial" w:cs="Arial"/>
                <w:noProof/>
                <w:sz w:val="19"/>
                <w:szCs w:val="19"/>
              </w:rPr>
            </w:pPr>
            <w:r w:rsidRPr="00CD5212">
              <w:rPr>
                <w:rFonts w:ascii="Arial" w:hAnsi="Arial" w:cs="Arial"/>
                <w:noProof/>
                <w:sz w:val="19"/>
                <w:szCs w:val="19"/>
              </w:rPr>
              <w:t>The original permission for equestrian use (Application 10/01152/FUL) did not include any external lighting for the manege.  We ask that the whole site should be compliant with Tysoe NDP’s and C</w:t>
            </w:r>
            <w:r>
              <w:rPr>
                <w:rFonts w:ascii="Arial" w:hAnsi="Arial" w:cs="Arial"/>
                <w:noProof/>
                <w:sz w:val="19"/>
                <w:szCs w:val="19"/>
              </w:rPr>
              <w:t>otswold National Landscape’</w:t>
            </w:r>
            <w:r w:rsidRPr="00CD5212">
              <w:rPr>
                <w:rFonts w:ascii="Arial" w:hAnsi="Arial" w:cs="Arial"/>
                <w:noProof/>
                <w:sz w:val="19"/>
                <w:szCs w:val="19"/>
              </w:rPr>
              <w:t>s Dark Skies Policies.</w:t>
            </w:r>
          </w:p>
          <w:p w14:paraId="2ED74132" w14:textId="77777777" w:rsidR="00A7648C" w:rsidRDefault="00A7648C" w:rsidP="00A7648C">
            <w:pPr>
              <w:pStyle w:val="ListParagraph"/>
              <w:numPr>
                <w:ilvl w:val="0"/>
                <w:numId w:val="16"/>
              </w:numPr>
              <w:ind w:right="720"/>
              <w:rPr>
                <w:rFonts w:ascii="Arial" w:hAnsi="Arial" w:cs="Arial"/>
                <w:noProof/>
                <w:sz w:val="19"/>
                <w:szCs w:val="19"/>
              </w:rPr>
            </w:pPr>
            <w:r w:rsidRPr="00B11255">
              <w:rPr>
                <w:rFonts w:ascii="Arial" w:hAnsi="Arial" w:cs="Arial"/>
                <w:noProof/>
                <w:sz w:val="19"/>
                <w:szCs w:val="19"/>
              </w:rPr>
              <w:t>The applicant has offered a condition to limit the site to full livery to prevent any additional vehicle trips associated with DIY livery</w:t>
            </w:r>
            <w:r>
              <w:rPr>
                <w:rFonts w:ascii="Arial" w:hAnsi="Arial" w:cs="Arial"/>
                <w:noProof/>
                <w:sz w:val="19"/>
                <w:szCs w:val="19"/>
              </w:rPr>
              <w:t>.  We request this condition is imposed.</w:t>
            </w:r>
          </w:p>
          <w:p w14:paraId="12ECE9C4" w14:textId="77777777" w:rsidR="00A7648C" w:rsidRPr="00FC12A4" w:rsidRDefault="00A7648C" w:rsidP="00A7648C">
            <w:pPr>
              <w:pStyle w:val="ListParagraph"/>
              <w:numPr>
                <w:ilvl w:val="0"/>
                <w:numId w:val="16"/>
              </w:numPr>
              <w:ind w:right="720"/>
              <w:rPr>
                <w:rFonts w:ascii="Arial" w:hAnsi="Arial" w:cs="Arial"/>
                <w:noProof/>
                <w:sz w:val="19"/>
                <w:szCs w:val="19"/>
              </w:rPr>
            </w:pPr>
            <w:r>
              <w:rPr>
                <w:rFonts w:ascii="Arial" w:hAnsi="Arial" w:cs="Arial"/>
                <w:noProof/>
                <w:sz w:val="19"/>
                <w:szCs w:val="19"/>
              </w:rPr>
              <w:t>There are open views of the site from the road in winter when approaching from the Tysoe direction, and from the Battlefields Trail, which runs along the North-Eastern boundary of the site (along public foottpath 287/SS21/1). There could be a demand to store extra horse boxes/lorries/trailers belonging to customers on site.  To protect these views. as p</w:t>
            </w:r>
            <w:r w:rsidRPr="00B11255">
              <w:rPr>
                <w:rFonts w:ascii="Arial" w:hAnsi="Arial" w:cs="Arial"/>
                <w:noProof/>
                <w:sz w:val="19"/>
                <w:szCs w:val="19"/>
              </w:rPr>
              <w:t xml:space="preserve">arking areas are not specifically marked on the </w:t>
            </w:r>
            <w:r>
              <w:rPr>
                <w:rFonts w:ascii="Arial" w:hAnsi="Arial" w:cs="Arial"/>
                <w:noProof/>
                <w:sz w:val="19"/>
                <w:szCs w:val="19"/>
              </w:rPr>
              <w:t>submitted plans, there will be no onsite storage or parking up of customer horseboxes/lorries/trailers without further approval of the district planning authority.</w:t>
            </w:r>
          </w:p>
        </w:tc>
      </w:tr>
      <w:tr w:rsidR="00A7648C" w:rsidRPr="00096314" w14:paraId="49B40C61" w14:textId="77777777" w:rsidTr="00613CAB">
        <w:tc>
          <w:tcPr>
            <w:tcW w:w="0" w:type="auto"/>
            <w:shd w:val="clear" w:color="auto" w:fill="FFF2CC" w:themeFill="accent4" w:themeFillTint="33"/>
          </w:tcPr>
          <w:p w14:paraId="563F9C0F" w14:textId="77777777"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6152CE34" w14:textId="77777777" w:rsidR="00A7648C" w:rsidRPr="008E5537" w:rsidRDefault="00A7648C"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0BD8A2A" w14:textId="77777777"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426A4EF7" w14:textId="77777777" w:rsidR="00A7648C" w:rsidRPr="008E5537" w:rsidRDefault="00A7648C" w:rsidP="00613CA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03642E2E" w14:textId="396F3C82"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r w:rsidR="00411362">
              <w:rPr>
                <w:rFonts w:asciiTheme="minorHAnsi" w:eastAsia="Times New Roman" w:hAnsiTheme="minorHAnsi" w:cstheme="minorHAnsi"/>
                <w:sz w:val="20"/>
                <w:szCs w:val="20"/>
                <w:shd w:val="clear" w:color="auto" w:fill="FFFFFF"/>
              </w:rPr>
              <w:t>:</w:t>
            </w:r>
            <w:r w:rsidR="00411362">
              <w:rPr>
                <w:rFonts w:asciiTheme="minorHAnsi" w:eastAsia="Times New Roman" w:hAnsiTheme="minorHAnsi" w:cstheme="minorHAnsi"/>
                <w:sz w:val="20"/>
                <w:szCs w:val="20"/>
                <w:shd w:val="clear" w:color="auto" w:fill="FFFFFF"/>
              </w:rPr>
              <w:t xml:space="preserve"> 9.9.2024 meeting</w:t>
            </w:r>
          </w:p>
        </w:tc>
        <w:tc>
          <w:tcPr>
            <w:tcW w:w="0" w:type="auto"/>
            <w:shd w:val="clear" w:color="auto" w:fill="FFF2CC" w:themeFill="accent4" w:themeFillTint="33"/>
          </w:tcPr>
          <w:p w14:paraId="354C4306" w14:textId="77777777" w:rsidR="00A7648C" w:rsidRPr="00096314" w:rsidRDefault="00A7648C" w:rsidP="00613CAB">
            <w:pPr>
              <w:rPr>
                <w:rFonts w:asciiTheme="minorHAnsi" w:eastAsia="Times New Roman" w:hAnsiTheme="minorHAnsi" w:cstheme="minorHAnsi"/>
                <w:color w:val="FF0000"/>
                <w:sz w:val="20"/>
                <w:szCs w:val="20"/>
                <w:shd w:val="clear" w:color="auto" w:fill="FFFFFF"/>
              </w:rPr>
            </w:pPr>
          </w:p>
        </w:tc>
      </w:tr>
      <w:tr w:rsidR="00A7648C" w:rsidRPr="00096314" w14:paraId="53EEFF47" w14:textId="77777777" w:rsidTr="00613CAB">
        <w:tc>
          <w:tcPr>
            <w:tcW w:w="0" w:type="auto"/>
            <w:shd w:val="clear" w:color="auto" w:fill="FFF2CC" w:themeFill="accent4" w:themeFillTint="33"/>
          </w:tcPr>
          <w:p w14:paraId="1B4BBEDB" w14:textId="77777777"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43E59453" w14:textId="77777777" w:rsidR="00A7648C" w:rsidRPr="008E5537" w:rsidRDefault="00A7648C"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97819E7" w14:textId="77777777"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6F86A661" w14:textId="337B592C" w:rsidR="00A7648C" w:rsidRPr="008E5537" w:rsidRDefault="00411362" w:rsidP="00613CAB">
            <w:pPr>
              <w:rPr>
                <w:rFonts w:asciiTheme="minorHAnsi" w:eastAsia="Times New Roman" w:hAnsiTheme="minorHAnsi" w:cstheme="minorHAnsi"/>
                <w:sz w:val="20"/>
                <w:szCs w:val="20"/>
                <w:shd w:val="clear" w:color="auto" w:fill="FFFFFF"/>
              </w:rPr>
            </w:pPr>
            <w:r>
              <w:rPr>
                <w:rFonts w:asciiTheme="minorHAnsi" w:eastAsia="Times New Roman" w:hAnsiTheme="minorHAnsi" w:cstheme="minorHAnsi"/>
                <w:sz w:val="20"/>
                <w:szCs w:val="20"/>
                <w:shd w:val="clear" w:color="auto" w:fill="FFFFFF"/>
              </w:rPr>
              <w:t>X Subject to conditions</w:t>
            </w:r>
          </w:p>
        </w:tc>
        <w:tc>
          <w:tcPr>
            <w:tcW w:w="6062" w:type="dxa"/>
            <w:shd w:val="clear" w:color="auto" w:fill="FFF2CC" w:themeFill="accent4" w:themeFillTint="33"/>
          </w:tcPr>
          <w:p w14:paraId="1BA9D3EC" w14:textId="77777777" w:rsidR="00A7648C" w:rsidRPr="008E5537" w:rsidRDefault="00A7648C"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5D33C1CD" w14:textId="77777777" w:rsidR="00A7648C" w:rsidRPr="00096314" w:rsidRDefault="00A7648C" w:rsidP="00613CAB">
            <w:pPr>
              <w:rPr>
                <w:rFonts w:asciiTheme="minorHAnsi" w:eastAsia="Times New Roman" w:hAnsiTheme="minorHAnsi" w:cstheme="minorHAnsi"/>
                <w:color w:val="FF0000"/>
                <w:sz w:val="20"/>
                <w:szCs w:val="20"/>
                <w:shd w:val="clear" w:color="auto" w:fill="FFFFFF"/>
              </w:rPr>
            </w:pPr>
          </w:p>
          <w:p w14:paraId="259EB0BD" w14:textId="77777777" w:rsidR="00A7648C" w:rsidRPr="00096314" w:rsidRDefault="00A7648C" w:rsidP="00613CAB">
            <w:pPr>
              <w:rPr>
                <w:rFonts w:asciiTheme="minorHAnsi" w:eastAsia="Times New Roman" w:hAnsiTheme="minorHAnsi" w:cstheme="minorHAnsi"/>
                <w:color w:val="FF0000"/>
                <w:sz w:val="20"/>
                <w:szCs w:val="20"/>
                <w:shd w:val="clear" w:color="auto" w:fill="FFFFFF"/>
              </w:rPr>
            </w:pPr>
          </w:p>
        </w:tc>
      </w:tr>
    </w:tbl>
    <w:p w14:paraId="1191F312" w14:textId="77777777" w:rsidR="00822DFE" w:rsidRDefault="00822DFE" w:rsidP="00822DFE">
      <w:pPr>
        <w:rPr>
          <w:rFonts w:asciiTheme="minorHAnsi" w:hAnsiTheme="minorHAnsi" w:cstheme="minorHAnsi"/>
          <w:b/>
          <w:bCs/>
          <w:color w:val="FF0000"/>
          <w:u w:val="single"/>
        </w:rPr>
      </w:pPr>
    </w:p>
    <w:p w14:paraId="251784F5" w14:textId="77777777" w:rsidR="00822DFE" w:rsidRDefault="00822DFE" w:rsidP="00AA4264">
      <w:pPr>
        <w:rPr>
          <w:rFonts w:asciiTheme="minorHAnsi" w:hAnsiTheme="minorHAnsi" w:cstheme="minorHAnsi"/>
          <w:b/>
          <w:bCs/>
          <w:color w:val="FF0000"/>
          <w:u w:val="single"/>
        </w:rPr>
      </w:pPr>
    </w:p>
    <w:p w14:paraId="43E83BC3" w14:textId="668D0D81" w:rsidR="00AA4264" w:rsidRPr="005D30F9" w:rsidRDefault="00545FEA" w:rsidP="00AA4264">
      <w:pPr>
        <w:rPr>
          <w:rFonts w:asciiTheme="minorHAnsi" w:hAnsiTheme="minorHAnsi" w:cstheme="minorHAnsi"/>
          <w:b/>
          <w:bCs/>
          <w:u w:val="single"/>
        </w:rPr>
      </w:pPr>
      <w:r w:rsidRPr="005D30F9">
        <w:rPr>
          <w:rFonts w:asciiTheme="minorHAnsi" w:hAnsiTheme="minorHAnsi" w:cstheme="minorHAnsi"/>
          <w:b/>
          <w:bCs/>
          <w:u w:val="single"/>
        </w:rPr>
        <w:lastRenderedPageBreak/>
        <w:t xml:space="preserve">Tree </w:t>
      </w:r>
      <w:r w:rsidR="007B59E1" w:rsidRPr="005D30F9">
        <w:rPr>
          <w:rFonts w:asciiTheme="minorHAnsi" w:hAnsiTheme="minorHAnsi" w:cstheme="minorHAnsi"/>
          <w:b/>
          <w:bCs/>
          <w:u w:val="single"/>
        </w:rPr>
        <w:t>Consultations</w:t>
      </w:r>
    </w:p>
    <w:tbl>
      <w:tblPr>
        <w:tblStyle w:val="TableGrid"/>
        <w:tblW w:w="5000" w:type="pct"/>
        <w:tblLook w:val="04A0" w:firstRow="1" w:lastRow="0" w:firstColumn="1" w:lastColumn="0" w:noHBand="0" w:noVBand="1"/>
      </w:tblPr>
      <w:tblGrid>
        <w:gridCol w:w="1966"/>
        <w:gridCol w:w="3186"/>
        <w:gridCol w:w="6324"/>
        <w:gridCol w:w="2472"/>
      </w:tblGrid>
      <w:tr w:rsidR="00852448" w:rsidRPr="00E55944" w14:paraId="4A2DF5E6" w14:textId="77777777" w:rsidTr="005D43BB">
        <w:trPr>
          <w:trHeight w:val="167"/>
        </w:trPr>
        <w:tc>
          <w:tcPr>
            <w:tcW w:w="705" w:type="pct"/>
          </w:tcPr>
          <w:p w14:paraId="694D96B6"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609BB58F" w14:textId="77777777" w:rsidR="00852448" w:rsidRPr="00E55944" w:rsidRDefault="00852448" w:rsidP="005D43BB">
            <w:pPr>
              <w:rPr>
                <w:rFonts w:asciiTheme="minorHAnsi" w:hAnsiTheme="minorHAnsi" w:cstheme="minorHAnsi"/>
                <w:b/>
                <w:bCs/>
                <w:sz w:val="20"/>
                <w:szCs w:val="20"/>
              </w:rPr>
            </w:pPr>
          </w:p>
        </w:tc>
        <w:tc>
          <w:tcPr>
            <w:tcW w:w="1142" w:type="pct"/>
          </w:tcPr>
          <w:p w14:paraId="509108F0"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6710BECB" w14:textId="77777777" w:rsidR="00852448" w:rsidRPr="00E55944" w:rsidRDefault="00852448" w:rsidP="005D43BB">
            <w:pPr>
              <w:rPr>
                <w:rFonts w:asciiTheme="minorHAnsi" w:hAnsiTheme="minorHAnsi" w:cstheme="minorHAnsi"/>
                <w:b/>
                <w:bCs/>
                <w:sz w:val="20"/>
                <w:szCs w:val="20"/>
              </w:rPr>
            </w:pPr>
          </w:p>
        </w:tc>
        <w:tc>
          <w:tcPr>
            <w:tcW w:w="2267" w:type="pct"/>
          </w:tcPr>
          <w:p w14:paraId="08746943"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74F6D7F3" w14:textId="77777777" w:rsidR="00852448" w:rsidRPr="00E55944" w:rsidRDefault="00852448" w:rsidP="005D43BB">
            <w:pPr>
              <w:rPr>
                <w:rFonts w:asciiTheme="minorHAnsi" w:hAnsiTheme="minorHAnsi" w:cstheme="minorHAnsi"/>
                <w:b/>
                <w:bCs/>
                <w:sz w:val="20"/>
                <w:szCs w:val="20"/>
              </w:rPr>
            </w:pPr>
          </w:p>
        </w:tc>
        <w:tc>
          <w:tcPr>
            <w:tcW w:w="886" w:type="pct"/>
          </w:tcPr>
          <w:p w14:paraId="3CC7705A"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647518" w:rsidRPr="00E55944" w14:paraId="50CA74BF" w14:textId="77777777" w:rsidTr="005D43BB">
        <w:trPr>
          <w:trHeight w:val="663"/>
        </w:trPr>
        <w:tc>
          <w:tcPr>
            <w:tcW w:w="705" w:type="pct"/>
            <w:shd w:val="clear" w:color="auto" w:fill="auto"/>
          </w:tcPr>
          <w:p w14:paraId="206E2A5C" w14:textId="4DF64DB2" w:rsidR="00647518" w:rsidRPr="00647518" w:rsidRDefault="004D1628" w:rsidP="005D43BB">
            <w:pPr>
              <w:rPr>
                <w:rFonts w:ascii="Arial" w:hAnsi="Arial" w:cs="Arial"/>
                <w:sz w:val="19"/>
                <w:szCs w:val="19"/>
                <w:shd w:val="clear" w:color="auto" w:fill="FFFFFF"/>
              </w:rPr>
            </w:pPr>
            <w:r w:rsidRPr="004D1628">
              <w:rPr>
                <w:rFonts w:ascii="Arial" w:hAnsi="Arial" w:cs="Arial"/>
                <w:sz w:val="19"/>
                <w:szCs w:val="19"/>
                <w:shd w:val="clear" w:color="auto" w:fill="FFFFFF"/>
              </w:rPr>
              <w:t>24/01800/TREE</w:t>
            </w:r>
          </w:p>
        </w:tc>
        <w:tc>
          <w:tcPr>
            <w:tcW w:w="1142" w:type="pct"/>
            <w:shd w:val="clear" w:color="auto" w:fill="auto"/>
          </w:tcPr>
          <w:p w14:paraId="3D5BD60D" w14:textId="53AB7511" w:rsidR="00647518" w:rsidRPr="00647518" w:rsidRDefault="004D1628" w:rsidP="005D43BB">
            <w:pPr>
              <w:rPr>
                <w:rFonts w:ascii="Arial" w:hAnsi="Arial" w:cs="Arial"/>
                <w:sz w:val="19"/>
                <w:szCs w:val="19"/>
                <w:shd w:val="clear" w:color="auto" w:fill="FFFFFF"/>
              </w:rPr>
            </w:pPr>
            <w:r w:rsidRPr="004D1628">
              <w:rPr>
                <w:rFonts w:ascii="Arial" w:hAnsi="Arial" w:cs="Arial"/>
                <w:sz w:val="19"/>
                <w:szCs w:val="19"/>
                <w:shd w:val="clear" w:color="auto" w:fill="FFFFFF"/>
              </w:rPr>
              <w:t>Tysoe Manor Shipston Road Upper Tysoe Warwick CV35 0TR</w:t>
            </w:r>
          </w:p>
        </w:tc>
        <w:tc>
          <w:tcPr>
            <w:tcW w:w="2267" w:type="pct"/>
            <w:shd w:val="clear" w:color="auto" w:fill="auto"/>
          </w:tcPr>
          <w:p w14:paraId="072F8745" w14:textId="59E68283" w:rsidR="00647518" w:rsidRPr="00647518" w:rsidRDefault="004D1628" w:rsidP="005D43BB">
            <w:pPr>
              <w:rPr>
                <w:rFonts w:ascii="Arial" w:hAnsi="Arial" w:cs="Arial"/>
                <w:sz w:val="19"/>
                <w:szCs w:val="19"/>
                <w:shd w:val="clear" w:color="auto" w:fill="FFFFFF"/>
              </w:rPr>
            </w:pPr>
            <w:r w:rsidRPr="004D1628">
              <w:rPr>
                <w:rFonts w:ascii="Arial" w:hAnsi="Arial" w:cs="Arial"/>
                <w:sz w:val="19"/>
                <w:szCs w:val="19"/>
                <w:shd w:val="clear" w:color="auto" w:fill="FFFFFF"/>
              </w:rPr>
              <w:t>-T1 poplar - Fell. -T2 - T6 ash - Fell. -T7 Prunus - Fell. -T8 walnut - Fell. -T9 -T12 larch - Fell. -G1, scrub between T1 - T7 - Prune back from highway. -G2, areas containing dead pine and sycamore (yellow on map) - Fell. </w:t>
            </w:r>
          </w:p>
        </w:tc>
        <w:tc>
          <w:tcPr>
            <w:tcW w:w="886" w:type="pct"/>
          </w:tcPr>
          <w:p w14:paraId="45650DAD" w14:textId="7134375B" w:rsidR="00647518" w:rsidRPr="00647518" w:rsidRDefault="004D1628" w:rsidP="005D43BB">
            <w:pPr>
              <w:rPr>
                <w:rFonts w:ascii="Arial" w:hAnsi="Arial" w:cs="Arial"/>
                <w:sz w:val="19"/>
                <w:szCs w:val="19"/>
                <w:shd w:val="clear" w:color="auto" w:fill="FFFFFF"/>
              </w:rPr>
            </w:pPr>
            <w:r w:rsidRPr="004D1628">
              <w:rPr>
                <w:rFonts w:ascii="Arial" w:hAnsi="Arial" w:cs="Arial"/>
                <w:sz w:val="19"/>
                <w:szCs w:val="19"/>
                <w:shd w:val="clear" w:color="auto" w:fill="FFFFFF"/>
              </w:rPr>
              <w:t>09/08/2024 </w:t>
            </w:r>
          </w:p>
        </w:tc>
      </w:tr>
      <w:tr w:rsidR="00852448" w:rsidRPr="00E55944" w14:paraId="33D3E035" w14:textId="77777777" w:rsidTr="005D43BB">
        <w:tc>
          <w:tcPr>
            <w:tcW w:w="5000" w:type="pct"/>
            <w:gridSpan w:val="4"/>
          </w:tcPr>
          <w:p w14:paraId="26FC25B1" w14:textId="1DFE3506" w:rsidR="00852448" w:rsidRDefault="00852448" w:rsidP="005D43BB">
            <w:pPr>
              <w:ind w:right="720"/>
              <w:rPr>
                <w:rFonts w:ascii="Arial" w:hAnsi="Arial" w:cs="Arial"/>
                <w:noProof/>
                <w:sz w:val="19"/>
                <w:szCs w:val="19"/>
              </w:rPr>
            </w:pPr>
            <w:r w:rsidRPr="00E66B3C">
              <w:rPr>
                <w:rFonts w:ascii="Arial" w:hAnsi="Arial" w:cs="Arial"/>
                <w:b/>
                <w:bCs/>
                <w:noProof/>
                <w:sz w:val="19"/>
                <w:szCs w:val="19"/>
              </w:rPr>
              <w:t xml:space="preserve">Recommendation – </w:t>
            </w:r>
            <w:r w:rsidR="00AF49A3">
              <w:rPr>
                <w:rFonts w:ascii="Arial" w:hAnsi="Arial" w:cs="Arial"/>
                <w:b/>
                <w:bCs/>
                <w:noProof/>
                <w:sz w:val="19"/>
                <w:szCs w:val="19"/>
              </w:rPr>
              <w:t>Support</w:t>
            </w:r>
          </w:p>
          <w:p w14:paraId="483BA91F" w14:textId="1ED628C4" w:rsidR="00FE7ABA" w:rsidRPr="00D12651" w:rsidRDefault="00AF49A3" w:rsidP="00D12651">
            <w:pPr>
              <w:ind w:right="720"/>
              <w:rPr>
                <w:rFonts w:ascii="Arial" w:hAnsi="Arial" w:cs="Arial"/>
                <w:noProof/>
                <w:sz w:val="19"/>
                <w:szCs w:val="19"/>
              </w:rPr>
            </w:pPr>
            <w:r>
              <w:rPr>
                <w:rFonts w:ascii="Arial" w:hAnsi="Arial" w:cs="Arial"/>
                <w:noProof/>
                <w:sz w:val="19"/>
                <w:szCs w:val="19"/>
              </w:rPr>
              <w:t xml:space="preserve">We </w:t>
            </w:r>
            <w:r w:rsidRPr="00AF49A3">
              <w:rPr>
                <w:rFonts w:ascii="Arial" w:hAnsi="Arial" w:cs="Arial"/>
                <w:noProof/>
                <w:sz w:val="19"/>
                <w:szCs w:val="19"/>
              </w:rPr>
              <w:t>strongly support</w:t>
            </w:r>
            <w:r>
              <w:rPr>
                <w:rFonts w:ascii="Arial" w:hAnsi="Arial" w:cs="Arial"/>
                <w:noProof/>
                <w:sz w:val="19"/>
                <w:szCs w:val="19"/>
              </w:rPr>
              <w:t xml:space="preserve"> </w:t>
            </w:r>
            <w:r w:rsidRPr="00AF49A3">
              <w:rPr>
                <w:rFonts w:ascii="Arial" w:hAnsi="Arial" w:cs="Arial"/>
                <w:noProof/>
                <w:sz w:val="19"/>
                <w:szCs w:val="19"/>
              </w:rPr>
              <w:t>this application.  The hedge and trees project into the roadway, forcing vehicles heading towards the village over the centre line and badly reducing visibility.  Pedestrians walking out of Tysoe on the Shipston Road or Poolgate footpaths must cross the road at this point or walk in the road.  The bend already makes this difficult but the overgrowth is now making crossing dangerous.  The dead and dying trees are of great concern to those in neighbouring properties and the work needs carrying out as a matter of urgency.</w:t>
            </w:r>
          </w:p>
        </w:tc>
      </w:tr>
    </w:tbl>
    <w:p w14:paraId="624D1D4E" w14:textId="77777777" w:rsidR="00852448" w:rsidRDefault="00852448" w:rsidP="00852448">
      <w:pPr>
        <w:rPr>
          <w:rFonts w:asciiTheme="minorHAnsi" w:hAnsiTheme="minorHAnsi" w:cstheme="minorHAnsi"/>
          <w:b/>
          <w:bCs/>
          <w:u w:val="single"/>
        </w:rPr>
      </w:pPr>
    </w:p>
    <w:p w14:paraId="1816D9E2" w14:textId="77777777" w:rsidR="00C7502E" w:rsidRDefault="00C7502E" w:rsidP="00C7502E">
      <w:pPr>
        <w:rPr>
          <w:rFonts w:asciiTheme="minorHAnsi" w:hAnsiTheme="minorHAnsi" w:cstheme="minorHAnsi"/>
          <w:b/>
          <w:bCs/>
          <w:color w:val="FF0000"/>
          <w:u w:val="single"/>
        </w:rPr>
      </w:pPr>
    </w:p>
    <w:p w14:paraId="5F782438" w14:textId="77777777" w:rsidR="00084206" w:rsidRDefault="00084206">
      <w:pPr>
        <w:rPr>
          <w:rFonts w:asciiTheme="minorHAnsi" w:hAnsiTheme="minorHAnsi" w:cstheme="minorHAnsi"/>
          <w:b/>
          <w:bCs/>
          <w:u w:val="single"/>
        </w:rPr>
      </w:pPr>
      <w:r>
        <w:rPr>
          <w:rFonts w:asciiTheme="minorHAnsi" w:hAnsiTheme="minorHAnsi" w:cstheme="minorHAnsi"/>
          <w:b/>
          <w:bCs/>
          <w:u w:val="single"/>
        </w:rPr>
        <w:br w:type="page"/>
      </w:r>
    </w:p>
    <w:p w14:paraId="53C6C1CD" w14:textId="4E38433C" w:rsidR="00084206" w:rsidRDefault="00084206" w:rsidP="00084206">
      <w:pPr>
        <w:rPr>
          <w:rFonts w:asciiTheme="minorHAnsi" w:hAnsiTheme="minorHAnsi" w:cstheme="minorHAnsi"/>
          <w:b/>
          <w:bCs/>
          <w:u w:val="single"/>
        </w:rPr>
      </w:pPr>
      <w:r w:rsidRPr="0021723C">
        <w:rPr>
          <w:rFonts w:asciiTheme="minorHAnsi" w:hAnsiTheme="minorHAnsi" w:cstheme="minorHAnsi"/>
          <w:b/>
          <w:bCs/>
          <w:u w:val="single"/>
        </w:rPr>
        <w:lastRenderedPageBreak/>
        <w:t>Current Consultations</w:t>
      </w:r>
    </w:p>
    <w:p w14:paraId="3FB17989" w14:textId="77777777" w:rsidR="00C7502E" w:rsidRDefault="00C7502E" w:rsidP="00C7502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2000"/>
        <w:gridCol w:w="372"/>
        <w:gridCol w:w="1345"/>
        <w:gridCol w:w="2147"/>
        <w:gridCol w:w="6587"/>
        <w:gridCol w:w="1497"/>
      </w:tblGrid>
      <w:tr w:rsidR="00C466C4" w:rsidRPr="00096314" w14:paraId="54720218" w14:textId="77777777" w:rsidTr="00613CAB">
        <w:trPr>
          <w:trHeight w:val="167"/>
        </w:trPr>
        <w:tc>
          <w:tcPr>
            <w:tcW w:w="0" w:type="auto"/>
          </w:tcPr>
          <w:p w14:paraId="16904CB9" w14:textId="77777777" w:rsidR="00C7502E" w:rsidRPr="008E5537" w:rsidRDefault="00C7502E" w:rsidP="00613CAB">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38DC016A" w14:textId="77777777" w:rsidR="00C7502E" w:rsidRPr="008E5537" w:rsidRDefault="00C7502E" w:rsidP="00613CAB">
            <w:pPr>
              <w:rPr>
                <w:rFonts w:asciiTheme="minorHAnsi" w:hAnsiTheme="minorHAnsi" w:cstheme="minorHAnsi"/>
                <w:b/>
                <w:bCs/>
                <w:sz w:val="20"/>
                <w:szCs w:val="20"/>
              </w:rPr>
            </w:pPr>
          </w:p>
        </w:tc>
        <w:tc>
          <w:tcPr>
            <w:tcW w:w="3900" w:type="dxa"/>
            <w:gridSpan w:val="3"/>
          </w:tcPr>
          <w:p w14:paraId="6B2F1FCA" w14:textId="77777777" w:rsidR="00C7502E" w:rsidRPr="008E5537" w:rsidRDefault="00C7502E" w:rsidP="00613CA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09E371E3" w14:textId="77777777" w:rsidR="00C7502E" w:rsidRPr="008E5537" w:rsidRDefault="00C7502E" w:rsidP="00613CAB">
            <w:pPr>
              <w:rPr>
                <w:rFonts w:asciiTheme="minorHAnsi" w:hAnsiTheme="minorHAnsi" w:cstheme="minorHAnsi"/>
                <w:b/>
                <w:bCs/>
                <w:sz w:val="20"/>
                <w:szCs w:val="20"/>
              </w:rPr>
            </w:pPr>
          </w:p>
        </w:tc>
        <w:tc>
          <w:tcPr>
            <w:tcW w:w="6062" w:type="dxa"/>
          </w:tcPr>
          <w:p w14:paraId="7594BB59" w14:textId="77777777" w:rsidR="00C7502E" w:rsidRPr="008E5537" w:rsidRDefault="00C7502E" w:rsidP="00613CA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5E433C6" w14:textId="77777777" w:rsidR="00C7502E" w:rsidRPr="008E5537" w:rsidRDefault="00C7502E" w:rsidP="00613CAB">
            <w:pPr>
              <w:rPr>
                <w:rFonts w:asciiTheme="minorHAnsi" w:hAnsiTheme="minorHAnsi" w:cstheme="minorHAnsi"/>
                <w:b/>
                <w:bCs/>
                <w:sz w:val="20"/>
                <w:szCs w:val="20"/>
              </w:rPr>
            </w:pPr>
          </w:p>
        </w:tc>
        <w:tc>
          <w:tcPr>
            <w:tcW w:w="0" w:type="auto"/>
          </w:tcPr>
          <w:p w14:paraId="7EA3293D" w14:textId="77777777" w:rsidR="00C7502E" w:rsidRPr="004C6C91" w:rsidRDefault="00C7502E" w:rsidP="00613CAB">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C466C4" w:rsidRPr="00B67527" w14:paraId="628740EA" w14:textId="77777777" w:rsidTr="00613CAB">
        <w:trPr>
          <w:trHeight w:val="663"/>
        </w:trPr>
        <w:tc>
          <w:tcPr>
            <w:tcW w:w="0" w:type="auto"/>
            <w:shd w:val="clear" w:color="auto" w:fill="auto"/>
          </w:tcPr>
          <w:p w14:paraId="34C73327" w14:textId="5AEDC6DA" w:rsidR="00C7502E" w:rsidRPr="00DB5DFD" w:rsidRDefault="00C7502E" w:rsidP="00613CAB">
            <w:pPr>
              <w:rPr>
                <w:rFonts w:ascii="Arial" w:hAnsi="Arial" w:cs="Arial"/>
                <w:sz w:val="19"/>
                <w:szCs w:val="19"/>
                <w:shd w:val="clear" w:color="auto" w:fill="FFFFFF"/>
              </w:rPr>
            </w:pPr>
            <w:r w:rsidRPr="00C7502E">
              <w:rPr>
                <w:rFonts w:ascii="Arial" w:hAnsi="Arial" w:cs="Arial"/>
                <w:sz w:val="19"/>
                <w:szCs w:val="19"/>
                <w:shd w:val="clear" w:color="auto" w:fill="FFFFFF"/>
              </w:rPr>
              <w:t>24/01856/FUL</w:t>
            </w:r>
          </w:p>
        </w:tc>
        <w:tc>
          <w:tcPr>
            <w:tcW w:w="3900" w:type="dxa"/>
            <w:gridSpan w:val="3"/>
            <w:shd w:val="clear" w:color="auto" w:fill="auto"/>
          </w:tcPr>
          <w:p w14:paraId="5902303D" w14:textId="1CCBD125" w:rsidR="00C7502E" w:rsidRPr="00DB5DFD" w:rsidRDefault="00C7502E" w:rsidP="00613CAB">
            <w:pPr>
              <w:rPr>
                <w:rFonts w:ascii="Arial" w:hAnsi="Arial" w:cs="Arial"/>
                <w:sz w:val="19"/>
                <w:szCs w:val="19"/>
              </w:rPr>
            </w:pPr>
            <w:r w:rsidRPr="00C7502E">
              <w:rPr>
                <w:rFonts w:ascii="Arial" w:hAnsi="Arial" w:cs="Arial"/>
                <w:sz w:val="19"/>
                <w:szCs w:val="19"/>
              </w:rPr>
              <w:t>Tysoe Village Hall Main Street Tysoe</w:t>
            </w:r>
          </w:p>
        </w:tc>
        <w:tc>
          <w:tcPr>
            <w:tcW w:w="6062" w:type="dxa"/>
            <w:shd w:val="clear" w:color="auto" w:fill="auto"/>
          </w:tcPr>
          <w:p w14:paraId="44018288" w14:textId="3354C9C1" w:rsidR="00C7502E" w:rsidRPr="00DB5DFD" w:rsidRDefault="00C7502E" w:rsidP="00613CAB">
            <w:pPr>
              <w:rPr>
                <w:rFonts w:ascii="Arial" w:eastAsia="Times New Roman" w:hAnsi="Arial" w:cs="Arial"/>
                <w:sz w:val="19"/>
                <w:szCs w:val="19"/>
              </w:rPr>
            </w:pPr>
            <w:r w:rsidRPr="00C7502E">
              <w:rPr>
                <w:rFonts w:ascii="Arial" w:eastAsia="Times New Roman" w:hAnsi="Arial" w:cs="Arial"/>
                <w:sz w:val="19"/>
                <w:szCs w:val="19"/>
              </w:rPr>
              <w:t xml:space="preserve">Installation of 45 photovoltaic panels and associated supporting metalwork, upon the </w:t>
            </w:r>
            <w:r w:rsidR="00084206" w:rsidRPr="00C7502E">
              <w:rPr>
                <w:rFonts w:ascii="Arial" w:eastAsia="Times New Roman" w:hAnsi="Arial" w:cs="Arial"/>
                <w:sz w:val="19"/>
                <w:szCs w:val="19"/>
              </w:rPr>
              <w:t>southwest</w:t>
            </w:r>
            <w:r w:rsidRPr="00C7502E">
              <w:rPr>
                <w:rFonts w:ascii="Arial" w:eastAsia="Times New Roman" w:hAnsi="Arial" w:cs="Arial"/>
                <w:sz w:val="19"/>
                <w:szCs w:val="19"/>
              </w:rPr>
              <w:t xml:space="preserve"> facing village hall roof. </w:t>
            </w:r>
          </w:p>
        </w:tc>
        <w:tc>
          <w:tcPr>
            <w:tcW w:w="0" w:type="auto"/>
          </w:tcPr>
          <w:p w14:paraId="08F9643E" w14:textId="40F34C86" w:rsidR="00C7502E" w:rsidRPr="00DB5DFD" w:rsidRDefault="00C7502E" w:rsidP="00613CAB">
            <w:pPr>
              <w:rPr>
                <w:rFonts w:ascii="Arial" w:hAnsi="Arial" w:cs="Arial"/>
                <w:sz w:val="19"/>
                <w:szCs w:val="19"/>
              </w:rPr>
            </w:pPr>
            <w:r w:rsidRPr="00C7502E">
              <w:rPr>
                <w:rFonts w:ascii="Arial" w:hAnsi="Arial" w:cs="Arial"/>
                <w:sz w:val="19"/>
                <w:szCs w:val="19"/>
              </w:rPr>
              <w:t>19/09/2024</w:t>
            </w:r>
          </w:p>
        </w:tc>
      </w:tr>
      <w:tr w:rsidR="00C7502E" w:rsidRPr="00096314" w14:paraId="3C7B373C" w14:textId="77777777" w:rsidTr="00613CAB">
        <w:tc>
          <w:tcPr>
            <w:tcW w:w="0" w:type="auto"/>
            <w:gridSpan w:val="6"/>
          </w:tcPr>
          <w:p w14:paraId="79D23928" w14:textId="0E6E45B7" w:rsidR="00C7502E" w:rsidRPr="00FC3CDC" w:rsidRDefault="00C7502E" w:rsidP="00613CAB">
            <w:pPr>
              <w:ind w:right="720"/>
              <w:rPr>
                <w:rFonts w:ascii="Arial" w:hAnsi="Arial" w:cs="Arial"/>
                <w:noProof/>
                <w:sz w:val="19"/>
                <w:szCs w:val="19"/>
              </w:rPr>
            </w:pPr>
            <w:r w:rsidRPr="00FC3CDC">
              <w:rPr>
                <w:rFonts w:ascii="Arial" w:hAnsi="Arial" w:cs="Arial"/>
                <w:b/>
                <w:bCs/>
                <w:noProof/>
                <w:sz w:val="19"/>
                <w:szCs w:val="19"/>
              </w:rPr>
              <w:t>Description:</w:t>
            </w:r>
            <w:r w:rsidRPr="00FC3CDC">
              <w:rPr>
                <w:rFonts w:ascii="Arial" w:hAnsi="Arial" w:cs="Arial"/>
                <w:noProof/>
                <w:sz w:val="19"/>
                <w:szCs w:val="19"/>
              </w:rPr>
              <w:t xml:space="preserve"> </w:t>
            </w:r>
            <w:r w:rsidR="00084206" w:rsidRPr="00FC3CDC">
              <w:rPr>
                <w:rFonts w:ascii="Arial" w:hAnsi="Arial" w:cs="Arial"/>
                <w:noProof/>
                <w:sz w:val="19"/>
                <w:szCs w:val="19"/>
              </w:rPr>
              <w:t xml:space="preserve"> </w:t>
            </w:r>
            <w:r w:rsidR="00C466C4" w:rsidRPr="00FC3CDC">
              <w:rPr>
                <w:rFonts w:ascii="Arial" w:hAnsi="Arial" w:cs="Arial"/>
                <w:noProof/>
                <w:sz w:val="19"/>
                <w:szCs w:val="19"/>
              </w:rPr>
              <w:t xml:space="preserve">The Village Hall is within the Middle Tysoe Conservation Area.  It was built in 1929 and re-roofed in 1992 with British Steel Profiles Long R ib 1000R sheeting in Goosewing Grey.  </w:t>
            </w:r>
            <w:r w:rsidR="00084206" w:rsidRPr="00FC3CDC">
              <w:rPr>
                <w:rFonts w:ascii="Arial" w:hAnsi="Arial" w:cs="Arial"/>
                <w:noProof/>
                <w:sz w:val="19"/>
                <w:szCs w:val="19"/>
              </w:rPr>
              <w:t>This application is for the installation o</w:t>
            </w:r>
            <w:r w:rsidR="00C466C4" w:rsidRPr="00FC3CDC">
              <w:rPr>
                <w:rFonts w:ascii="Arial" w:hAnsi="Arial" w:cs="Arial"/>
                <w:noProof/>
                <w:sz w:val="19"/>
                <w:szCs w:val="19"/>
              </w:rPr>
              <w:t>f</w:t>
            </w:r>
            <w:r w:rsidR="00084206" w:rsidRPr="00FC3CDC">
              <w:rPr>
                <w:rFonts w:ascii="Arial" w:hAnsi="Arial" w:cs="Arial"/>
                <w:noProof/>
                <w:sz w:val="19"/>
                <w:szCs w:val="19"/>
              </w:rPr>
              <w:t xml:space="preserve"> a grid of </w:t>
            </w:r>
            <w:r w:rsidR="00C466C4" w:rsidRPr="00FC3CDC">
              <w:rPr>
                <w:rFonts w:ascii="Arial" w:hAnsi="Arial" w:cs="Arial"/>
                <w:noProof/>
                <w:sz w:val="19"/>
                <w:szCs w:val="19"/>
              </w:rPr>
              <w:t xml:space="preserve">45 low-profile </w:t>
            </w:r>
            <w:r w:rsidR="00385DB4" w:rsidRPr="00FC3CDC">
              <w:rPr>
                <w:rFonts w:ascii="Arial" w:hAnsi="Arial" w:cs="Arial"/>
                <w:noProof/>
                <w:sz w:val="19"/>
                <w:szCs w:val="19"/>
              </w:rPr>
              <w:t>black or dark</w:t>
            </w:r>
            <w:r w:rsidR="009503DC" w:rsidRPr="00FC3CDC">
              <w:rPr>
                <w:rFonts w:ascii="Arial" w:hAnsi="Arial" w:cs="Arial"/>
                <w:noProof/>
                <w:sz w:val="19"/>
                <w:szCs w:val="19"/>
              </w:rPr>
              <w:t>-</w:t>
            </w:r>
            <w:r w:rsidR="00385DB4" w:rsidRPr="00FC3CDC">
              <w:rPr>
                <w:rFonts w:ascii="Arial" w:hAnsi="Arial" w:cs="Arial"/>
                <w:noProof/>
                <w:sz w:val="19"/>
                <w:szCs w:val="19"/>
              </w:rPr>
              <w:t xml:space="preserve">grey </w:t>
            </w:r>
            <w:r w:rsidR="00C466C4" w:rsidRPr="00FC3CDC">
              <w:rPr>
                <w:rFonts w:ascii="Arial" w:hAnsi="Arial" w:cs="Arial"/>
                <w:noProof/>
                <w:sz w:val="19"/>
                <w:szCs w:val="19"/>
              </w:rPr>
              <w:t>photovoltaic panels</w:t>
            </w:r>
            <w:r w:rsidR="00385DB4" w:rsidRPr="00FC3CDC">
              <w:rPr>
                <w:rFonts w:ascii="Arial" w:hAnsi="Arial" w:cs="Arial"/>
                <w:noProof/>
                <w:sz w:val="19"/>
                <w:szCs w:val="19"/>
              </w:rPr>
              <w:t>,</w:t>
            </w:r>
            <w:r w:rsidR="00C466C4" w:rsidRPr="00FC3CDC">
              <w:rPr>
                <w:rFonts w:ascii="Arial" w:hAnsi="Arial" w:cs="Arial"/>
                <w:noProof/>
                <w:sz w:val="19"/>
                <w:szCs w:val="19"/>
              </w:rPr>
              <w:t xml:space="preserve"> 15 wide by 3 high,</w:t>
            </w:r>
            <w:r w:rsidR="00385DB4" w:rsidRPr="00FC3CDC">
              <w:rPr>
                <w:rFonts w:ascii="Arial" w:hAnsi="Arial" w:cs="Arial"/>
                <w:noProof/>
                <w:sz w:val="19"/>
                <w:szCs w:val="19"/>
              </w:rPr>
              <w:t xml:space="preserve"> measuring</w:t>
            </w:r>
            <w:r w:rsidR="00C466C4" w:rsidRPr="00FC3CDC">
              <w:rPr>
                <w:rFonts w:ascii="Arial" w:hAnsi="Arial" w:cs="Arial"/>
                <w:noProof/>
                <w:sz w:val="19"/>
                <w:szCs w:val="19"/>
              </w:rPr>
              <w:t xml:space="preserve"> approximately 17m</w:t>
            </w:r>
            <w:r w:rsidR="00385DB4" w:rsidRPr="00FC3CDC">
              <w:rPr>
                <w:rFonts w:ascii="Arial" w:hAnsi="Arial" w:cs="Arial"/>
                <w:noProof/>
                <w:sz w:val="19"/>
                <w:szCs w:val="19"/>
              </w:rPr>
              <w:t xml:space="preserve"> </w:t>
            </w:r>
            <w:r w:rsidR="00C466C4" w:rsidRPr="00FC3CDC">
              <w:rPr>
                <w:rFonts w:ascii="Arial" w:hAnsi="Arial" w:cs="Arial"/>
                <w:noProof/>
                <w:sz w:val="19"/>
                <w:szCs w:val="19"/>
              </w:rPr>
              <w:t>wide by 5.3</w:t>
            </w:r>
            <w:r w:rsidR="00385DB4" w:rsidRPr="00FC3CDC">
              <w:rPr>
                <w:rFonts w:ascii="Arial" w:hAnsi="Arial" w:cs="Arial"/>
                <w:noProof/>
                <w:sz w:val="19"/>
                <w:szCs w:val="19"/>
              </w:rPr>
              <w:t xml:space="preserve">m </w:t>
            </w:r>
            <w:r w:rsidR="00C466C4" w:rsidRPr="00FC3CDC">
              <w:rPr>
                <w:rFonts w:ascii="Arial" w:hAnsi="Arial" w:cs="Arial"/>
                <w:noProof/>
                <w:sz w:val="19"/>
                <w:szCs w:val="19"/>
              </w:rPr>
              <w:t xml:space="preserve">high, onto the southwest facing roof of the village hall which is 25m wide by 7m high, attached by associated </w:t>
            </w:r>
            <w:r w:rsidR="00385DB4" w:rsidRPr="00FC3CDC">
              <w:rPr>
                <w:rFonts w:ascii="Arial" w:hAnsi="Arial" w:cs="Arial"/>
                <w:noProof/>
                <w:sz w:val="19"/>
                <w:szCs w:val="19"/>
              </w:rPr>
              <w:t xml:space="preserve">metal </w:t>
            </w:r>
            <w:r w:rsidR="00C466C4" w:rsidRPr="00FC3CDC">
              <w:rPr>
                <w:rFonts w:ascii="Arial" w:hAnsi="Arial" w:cs="Arial"/>
                <w:noProof/>
                <w:sz w:val="19"/>
                <w:szCs w:val="19"/>
              </w:rPr>
              <w:t>bracketry.  All othe</w:t>
            </w:r>
            <w:r w:rsidR="00385DB4" w:rsidRPr="00FC3CDC">
              <w:rPr>
                <w:rFonts w:ascii="Arial" w:hAnsi="Arial" w:cs="Arial"/>
                <w:noProof/>
                <w:sz w:val="19"/>
                <w:szCs w:val="19"/>
              </w:rPr>
              <w:t>r</w:t>
            </w:r>
            <w:r w:rsidR="00C466C4" w:rsidRPr="00FC3CDC">
              <w:rPr>
                <w:rFonts w:ascii="Arial" w:hAnsi="Arial" w:cs="Arial"/>
                <w:noProof/>
                <w:sz w:val="19"/>
                <w:szCs w:val="19"/>
              </w:rPr>
              <w:t xml:space="preserve"> photovoltaic components</w:t>
            </w:r>
            <w:r w:rsidR="00385DB4" w:rsidRPr="00FC3CDC">
              <w:rPr>
                <w:rFonts w:ascii="Arial" w:hAnsi="Arial" w:cs="Arial"/>
                <w:noProof/>
                <w:sz w:val="19"/>
                <w:szCs w:val="19"/>
              </w:rPr>
              <w:t>, such as the battery and inverter</w:t>
            </w:r>
            <w:r w:rsidR="00566494" w:rsidRPr="00FC3CDC">
              <w:rPr>
                <w:rFonts w:ascii="Arial" w:hAnsi="Arial" w:cs="Arial"/>
                <w:noProof/>
                <w:sz w:val="19"/>
                <w:szCs w:val="19"/>
              </w:rPr>
              <w:t>,</w:t>
            </w:r>
            <w:r w:rsidR="00C466C4" w:rsidRPr="00FC3CDC">
              <w:rPr>
                <w:rFonts w:ascii="Arial" w:hAnsi="Arial" w:cs="Arial"/>
                <w:noProof/>
                <w:sz w:val="19"/>
                <w:szCs w:val="19"/>
              </w:rPr>
              <w:t xml:space="preserve"> will be inside the building, with cabling discretely run and hidden where possible.  </w:t>
            </w:r>
          </w:p>
          <w:p w14:paraId="40C1067B" w14:textId="1F876CCB" w:rsidR="00084206" w:rsidRPr="00FC3CDC" w:rsidRDefault="00084206" w:rsidP="00613CAB">
            <w:pPr>
              <w:ind w:right="720"/>
              <w:rPr>
                <w:rFonts w:ascii="Arial" w:hAnsi="Arial" w:cs="Arial"/>
                <w:noProof/>
                <w:sz w:val="19"/>
                <w:szCs w:val="19"/>
              </w:rPr>
            </w:pPr>
            <w:r w:rsidRPr="00FC3CDC">
              <w:rPr>
                <w:noProof/>
              </w:rPr>
              <w:t xml:space="preserve">                  </w:t>
            </w:r>
            <w:r w:rsidRPr="00FC3CDC">
              <w:rPr>
                <w:noProof/>
              </w:rPr>
              <w:drawing>
                <wp:inline distT="0" distB="0" distL="0" distR="0" wp14:anchorId="3B93145B" wp14:editId="215C587E">
                  <wp:extent cx="1775460" cy="2133967"/>
                  <wp:effectExtent l="0" t="0" r="0" b="0"/>
                  <wp:docPr id="738273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618" cy="2146176"/>
                          </a:xfrm>
                          <a:prstGeom prst="rect">
                            <a:avLst/>
                          </a:prstGeom>
                          <a:noFill/>
                          <a:ln>
                            <a:noFill/>
                          </a:ln>
                        </pic:spPr>
                      </pic:pic>
                    </a:graphicData>
                  </a:graphic>
                </wp:inline>
              </w:drawing>
            </w:r>
            <w:r w:rsidRPr="00FC3CDC">
              <w:rPr>
                <w:rFonts w:ascii="Arial" w:hAnsi="Arial" w:cs="Arial"/>
                <w:noProof/>
                <w:sz w:val="19"/>
                <w:szCs w:val="19"/>
              </w:rPr>
              <w:t xml:space="preserve">                                   </w:t>
            </w:r>
            <w:r w:rsidRPr="00FC3CDC">
              <w:rPr>
                <w:noProof/>
              </w:rPr>
              <w:drawing>
                <wp:inline distT="0" distB="0" distL="0" distR="0" wp14:anchorId="69371009" wp14:editId="22CB8BC9">
                  <wp:extent cx="4198620" cy="2361611"/>
                  <wp:effectExtent l="0" t="0" r="0" b="635"/>
                  <wp:docPr id="557699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4377" cy="2364849"/>
                          </a:xfrm>
                          <a:prstGeom prst="rect">
                            <a:avLst/>
                          </a:prstGeom>
                          <a:noFill/>
                          <a:ln>
                            <a:noFill/>
                          </a:ln>
                        </pic:spPr>
                      </pic:pic>
                    </a:graphicData>
                  </a:graphic>
                </wp:inline>
              </w:drawing>
            </w:r>
          </w:p>
          <w:p w14:paraId="10E79FCE" w14:textId="77777777" w:rsidR="00C7502E" w:rsidRPr="00FC3CDC" w:rsidRDefault="00C7502E" w:rsidP="00613CAB">
            <w:pPr>
              <w:ind w:right="720"/>
              <w:jc w:val="center"/>
              <w:rPr>
                <w:rFonts w:ascii="Arial" w:hAnsi="Arial" w:cs="Arial"/>
                <w:noProof/>
                <w:sz w:val="19"/>
                <w:szCs w:val="19"/>
              </w:rPr>
            </w:pPr>
          </w:p>
          <w:p w14:paraId="20EA6772" w14:textId="77777777" w:rsidR="00C7502E" w:rsidRPr="00FC3CDC" w:rsidRDefault="00C7502E" w:rsidP="00613CAB">
            <w:pPr>
              <w:ind w:right="720"/>
              <w:rPr>
                <w:rFonts w:ascii="Arial" w:hAnsi="Arial" w:cs="Arial"/>
                <w:noProof/>
                <w:sz w:val="19"/>
                <w:szCs w:val="19"/>
              </w:rPr>
            </w:pPr>
          </w:p>
          <w:p w14:paraId="5B8F5070" w14:textId="599E3665" w:rsidR="00C7502E" w:rsidRPr="00FC3CDC" w:rsidRDefault="00C7502E" w:rsidP="00613CAB">
            <w:pPr>
              <w:ind w:right="720"/>
              <w:rPr>
                <w:rFonts w:ascii="Arial" w:hAnsi="Arial" w:cs="Arial"/>
                <w:b/>
                <w:bCs/>
                <w:noProof/>
                <w:sz w:val="19"/>
                <w:szCs w:val="19"/>
              </w:rPr>
            </w:pPr>
            <w:r w:rsidRPr="00FC3CDC">
              <w:rPr>
                <w:rFonts w:ascii="Arial" w:hAnsi="Arial" w:cs="Arial"/>
                <w:b/>
                <w:bCs/>
                <w:noProof/>
                <w:sz w:val="19"/>
                <w:szCs w:val="19"/>
              </w:rPr>
              <w:t>Recommendation – Support for the follow</w:t>
            </w:r>
            <w:r w:rsidR="00385DB4" w:rsidRPr="00FC3CDC">
              <w:rPr>
                <w:rFonts w:ascii="Arial" w:hAnsi="Arial" w:cs="Arial"/>
                <w:b/>
                <w:bCs/>
                <w:noProof/>
                <w:sz w:val="19"/>
                <w:szCs w:val="19"/>
              </w:rPr>
              <w:t>i</w:t>
            </w:r>
            <w:r w:rsidRPr="00FC3CDC">
              <w:rPr>
                <w:rFonts w:ascii="Arial" w:hAnsi="Arial" w:cs="Arial"/>
                <w:b/>
                <w:bCs/>
                <w:noProof/>
                <w:sz w:val="19"/>
                <w:szCs w:val="19"/>
              </w:rPr>
              <w:t xml:space="preserve">ng planing reasons </w:t>
            </w:r>
          </w:p>
          <w:p w14:paraId="461E1B5F" w14:textId="6EDF2EA0" w:rsidR="00566494" w:rsidRPr="00FC3CDC" w:rsidRDefault="008954FB" w:rsidP="00613CAB">
            <w:pPr>
              <w:ind w:right="720"/>
              <w:rPr>
                <w:rFonts w:ascii="Arial" w:hAnsi="Arial" w:cs="Arial"/>
                <w:noProof/>
                <w:sz w:val="19"/>
                <w:szCs w:val="19"/>
              </w:rPr>
            </w:pPr>
            <w:r w:rsidRPr="00FC3CDC">
              <w:rPr>
                <w:rFonts w:ascii="Arial" w:hAnsi="Arial" w:cs="Arial"/>
                <w:noProof/>
                <w:sz w:val="19"/>
                <w:szCs w:val="19"/>
              </w:rPr>
              <w:t>Tysoe Village Hall is a Community Asset and u</w:t>
            </w:r>
            <w:r w:rsidR="00566494" w:rsidRPr="00FC3CDC">
              <w:rPr>
                <w:rFonts w:ascii="Arial" w:hAnsi="Arial" w:cs="Arial"/>
                <w:noProof/>
                <w:sz w:val="19"/>
                <w:szCs w:val="19"/>
              </w:rPr>
              <w:t xml:space="preserve">nder Tysoe NDP’s Community Assets Policy 1, proposals which enhance and improve existing community facilities will be supported.  </w:t>
            </w:r>
            <w:r w:rsidR="00FC3CDC">
              <w:rPr>
                <w:rFonts w:ascii="Arial" w:hAnsi="Arial" w:cs="Arial"/>
                <w:noProof/>
                <w:sz w:val="19"/>
                <w:szCs w:val="19"/>
              </w:rPr>
              <w:t>As for so</w:t>
            </w:r>
            <w:r w:rsidRPr="00FC3CDC">
              <w:rPr>
                <w:rFonts w:ascii="Arial" w:hAnsi="Arial" w:cs="Arial"/>
                <w:noProof/>
                <w:sz w:val="19"/>
                <w:szCs w:val="19"/>
              </w:rPr>
              <w:t xml:space="preserve"> many </w:t>
            </w:r>
            <w:r w:rsidR="00FC3CDC">
              <w:rPr>
                <w:rFonts w:ascii="Arial" w:hAnsi="Arial" w:cs="Arial"/>
                <w:noProof/>
                <w:sz w:val="19"/>
                <w:szCs w:val="19"/>
              </w:rPr>
              <w:t>v</w:t>
            </w:r>
            <w:r w:rsidRPr="00FC3CDC">
              <w:rPr>
                <w:rFonts w:ascii="Arial" w:hAnsi="Arial" w:cs="Arial"/>
                <w:noProof/>
                <w:sz w:val="19"/>
                <w:szCs w:val="19"/>
              </w:rPr>
              <w:t xml:space="preserve">illage </w:t>
            </w:r>
            <w:r w:rsidR="00FC3CDC">
              <w:rPr>
                <w:rFonts w:ascii="Arial" w:hAnsi="Arial" w:cs="Arial"/>
                <w:noProof/>
                <w:sz w:val="19"/>
                <w:szCs w:val="19"/>
              </w:rPr>
              <w:t>h</w:t>
            </w:r>
            <w:r w:rsidRPr="00FC3CDC">
              <w:rPr>
                <w:rFonts w:ascii="Arial" w:hAnsi="Arial" w:cs="Arial"/>
                <w:noProof/>
                <w:sz w:val="19"/>
                <w:szCs w:val="19"/>
              </w:rPr>
              <w:t>alls</w:t>
            </w:r>
            <w:r w:rsidR="00FC3CDC">
              <w:rPr>
                <w:rFonts w:ascii="Arial" w:hAnsi="Arial" w:cs="Arial"/>
                <w:noProof/>
                <w:sz w:val="19"/>
                <w:szCs w:val="19"/>
              </w:rPr>
              <w:t xml:space="preserve"> nationally</w:t>
            </w:r>
            <w:r w:rsidRPr="00FC3CDC">
              <w:rPr>
                <w:rFonts w:ascii="Arial" w:hAnsi="Arial" w:cs="Arial"/>
                <w:noProof/>
                <w:sz w:val="19"/>
                <w:szCs w:val="19"/>
              </w:rPr>
              <w:t xml:space="preserve">, </w:t>
            </w:r>
            <w:r w:rsidR="00FC3CDC">
              <w:rPr>
                <w:rFonts w:ascii="Arial" w:hAnsi="Arial" w:cs="Arial"/>
                <w:noProof/>
                <w:sz w:val="19"/>
                <w:szCs w:val="19"/>
              </w:rPr>
              <w:t xml:space="preserve">the managing charity is </w:t>
            </w:r>
            <w:r w:rsidRPr="00FC3CDC">
              <w:rPr>
                <w:rFonts w:ascii="Arial" w:hAnsi="Arial" w:cs="Arial"/>
                <w:noProof/>
                <w:sz w:val="19"/>
                <w:szCs w:val="19"/>
              </w:rPr>
              <w:t>struggling to keep up with enormous increases in energy costs</w:t>
            </w:r>
            <w:r w:rsidR="00542D07">
              <w:rPr>
                <w:rFonts w:ascii="Arial" w:hAnsi="Arial" w:cs="Arial"/>
                <w:noProof/>
                <w:sz w:val="19"/>
                <w:szCs w:val="19"/>
              </w:rPr>
              <w:t>,</w:t>
            </w:r>
            <w:r w:rsidR="00FC3CDC">
              <w:rPr>
                <w:rFonts w:ascii="Arial" w:hAnsi="Arial" w:cs="Arial"/>
                <w:noProof/>
                <w:sz w:val="19"/>
                <w:szCs w:val="19"/>
              </w:rPr>
              <w:t xml:space="preserve"> in spite of other energy saving measures having </w:t>
            </w:r>
            <w:r w:rsidR="00542D07">
              <w:rPr>
                <w:rFonts w:ascii="Arial" w:hAnsi="Arial" w:cs="Arial"/>
                <w:noProof/>
                <w:sz w:val="19"/>
                <w:szCs w:val="19"/>
              </w:rPr>
              <w:t xml:space="preserve">already </w:t>
            </w:r>
            <w:r w:rsidR="00FC3CDC">
              <w:rPr>
                <w:rFonts w:ascii="Arial" w:hAnsi="Arial" w:cs="Arial"/>
                <w:noProof/>
                <w:sz w:val="19"/>
                <w:szCs w:val="19"/>
              </w:rPr>
              <w:t>been put in place.  T</w:t>
            </w:r>
            <w:r w:rsidRPr="00FC3CDC">
              <w:rPr>
                <w:rFonts w:ascii="Arial" w:hAnsi="Arial" w:cs="Arial"/>
                <w:noProof/>
                <w:sz w:val="19"/>
                <w:szCs w:val="19"/>
              </w:rPr>
              <w:t>he building is not suitable for other forms of low carbon heating.  This proposal will reduce the asset’s carbon footprint</w:t>
            </w:r>
            <w:r w:rsidR="001209B3" w:rsidRPr="00FC3CDC">
              <w:rPr>
                <w:rFonts w:ascii="Arial" w:hAnsi="Arial" w:cs="Arial"/>
                <w:noProof/>
                <w:sz w:val="19"/>
                <w:szCs w:val="19"/>
              </w:rPr>
              <w:t xml:space="preserve">, </w:t>
            </w:r>
            <w:r w:rsidR="005A093B" w:rsidRPr="00FC3CDC">
              <w:rPr>
                <w:rFonts w:ascii="Arial" w:hAnsi="Arial" w:cs="Arial"/>
                <w:noProof/>
                <w:sz w:val="19"/>
                <w:szCs w:val="19"/>
              </w:rPr>
              <w:t>reduc</w:t>
            </w:r>
            <w:r w:rsidR="001209B3" w:rsidRPr="00FC3CDC">
              <w:rPr>
                <w:rFonts w:ascii="Arial" w:hAnsi="Arial" w:cs="Arial"/>
                <w:noProof/>
                <w:sz w:val="19"/>
                <w:szCs w:val="19"/>
              </w:rPr>
              <w:t>e</w:t>
            </w:r>
            <w:r w:rsidR="005A093B" w:rsidRPr="00FC3CDC">
              <w:rPr>
                <w:rFonts w:ascii="Arial" w:hAnsi="Arial" w:cs="Arial"/>
                <w:noProof/>
                <w:sz w:val="19"/>
                <w:szCs w:val="19"/>
              </w:rPr>
              <w:t xml:space="preserve"> costs </w:t>
            </w:r>
            <w:r w:rsidR="001209B3" w:rsidRPr="00FC3CDC">
              <w:rPr>
                <w:rFonts w:ascii="Arial" w:hAnsi="Arial" w:cs="Arial"/>
                <w:noProof/>
                <w:sz w:val="19"/>
                <w:szCs w:val="19"/>
              </w:rPr>
              <w:t>to help</w:t>
            </w:r>
            <w:r w:rsidRPr="00FC3CDC">
              <w:rPr>
                <w:rFonts w:ascii="Arial" w:hAnsi="Arial" w:cs="Arial"/>
                <w:noProof/>
                <w:sz w:val="19"/>
                <w:szCs w:val="19"/>
              </w:rPr>
              <w:t xml:space="preserve"> </w:t>
            </w:r>
            <w:r w:rsidR="005A093B" w:rsidRPr="00FC3CDC">
              <w:rPr>
                <w:rFonts w:ascii="Arial" w:hAnsi="Arial" w:cs="Arial"/>
                <w:noProof/>
                <w:sz w:val="19"/>
                <w:szCs w:val="19"/>
              </w:rPr>
              <w:t>secure the halls’s long term</w:t>
            </w:r>
            <w:r w:rsidRPr="00FC3CDC">
              <w:rPr>
                <w:rFonts w:ascii="Arial" w:hAnsi="Arial" w:cs="Arial"/>
                <w:noProof/>
                <w:sz w:val="19"/>
                <w:szCs w:val="19"/>
              </w:rPr>
              <w:t xml:space="preserve"> future</w:t>
            </w:r>
            <w:r w:rsidR="001209B3" w:rsidRPr="00FC3CDC">
              <w:rPr>
                <w:rFonts w:ascii="Arial" w:hAnsi="Arial" w:cs="Arial"/>
                <w:noProof/>
                <w:sz w:val="19"/>
                <w:szCs w:val="19"/>
              </w:rPr>
              <w:t xml:space="preserve"> </w:t>
            </w:r>
            <w:r w:rsidRPr="00FC3CDC">
              <w:rPr>
                <w:rFonts w:ascii="Arial" w:hAnsi="Arial" w:cs="Arial"/>
                <w:noProof/>
                <w:sz w:val="19"/>
                <w:szCs w:val="19"/>
              </w:rPr>
              <w:t xml:space="preserve">and </w:t>
            </w:r>
            <w:r w:rsidR="008E2E18" w:rsidRPr="00FC3CDC">
              <w:rPr>
                <w:rFonts w:ascii="Arial" w:hAnsi="Arial" w:cs="Arial"/>
                <w:noProof/>
                <w:sz w:val="19"/>
                <w:szCs w:val="19"/>
              </w:rPr>
              <w:t xml:space="preserve">help </w:t>
            </w:r>
            <w:r w:rsidRPr="00FC3CDC">
              <w:rPr>
                <w:rFonts w:ascii="Arial" w:hAnsi="Arial" w:cs="Arial"/>
                <w:noProof/>
                <w:sz w:val="19"/>
                <w:szCs w:val="19"/>
              </w:rPr>
              <w:t xml:space="preserve">provide </w:t>
            </w:r>
            <w:r w:rsidR="008E2E18" w:rsidRPr="00FC3CDC">
              <w:rPr>
                <w:rFonts w:ascii="Arial" w:hAnsi="Arial" w:cs="Arial"/>
                <w:noProof/>
                <w:sz w:val="19"/>
                <w:szCs w:val="19"/>
              </w:rPr>
              <w:t>the</w:t>
            </w:r>
            <w:r w:rsidRPr="00FC3CDC">
              <w:rPr>
                <w:rFonts w:ascii="Arial" w:hAnsi="Arial" w:cs="Arial"/>
                <w:noProof/>
                <w:sz w:val="19"/>
                <w:szCs w:val="19"/>
              </w:rPr>
              <w:t xml:space="preserve"> warm and welcoming atmosphere </w:t>
            </w:r>
            <w:r w:rsidR="008E2E18" w:rsidRPr="00FC3CDC">
              <w:rPr>
                <w:rFonts w:ascii="Arial" w:hAnsi="Arial" w:cs="Arial"/>
                <w:noProof/>
                <w:sz w:val="19"/>
                <w:szCs w:val="19"/>
              </w:rPr>
              <w:t>that</w:t>
            </w:r>
            <w:r w:rsidRPr="00FC3CDC">
              <w:rPr>
                <w:rFonts w:ascii="Arial" w:hAnsi="Arial" w:cs="Arial"/>
                <w:noProof/>
                <w:sz w:val="19"/>
                <w:szCs w:val="19"/>
              </w:rPr>
              <w:t xml:space="preserve"> </w:t>
            </w:r>
            <w:r w:rsidR="00542D07">
              <w:rPr>
                <w:rFonts w:ascii="Arial" w:hAnsi="Arial" w:cs="Arial"/>
                <w:noProof/>
                <w:sz w:val="19"/>
                <w:szCs w:val="19"/>
              </w:rPr>
              <w:t xml:space="preserve">is so </w:t>
            </w:r>
            <w:r w:rsidR="00645DD8">
              <w:rPr>
                <w:rFonts w:ascii="Arial" w:hAnsi="Arial" w:cs="Arial"/>
                <w:noProof/>
                <w:sz w:val="19"/>
                <w:szCs w:val="19"/>
              </w:rPr>
              <w:t>vital in</w:t>
            </w:r>
            <w:r w:rsidR="00542D07">
              <w:rPr>
                <w:rFonts w:ascii="Arial" w:hAnsi="Arial" w:cs="Arial"/>
                <w:noProof/>
                <w:sz w:val="19"/>
                <w:szCs w:val="19"/>
              </w:rPr>
              <w:t xml:space="preserve"> support</w:t>
            </w:r>
            <w:r w:rsidR="00645DD8">
              <w:rPr>
                <w:rFonts w:ascii="Arial" w:hAnsi="Arial" w:cs="Arial"/>
                <w:noProof/>
                <w:sz w:val="19"/>
                <w:szCs w:val="19"/>
              </w:rPr>
              <w:t>ing</w:t>
            </w:r>
            <w:r w:rsidR="00542D07">
              <w:rPr>
                <w:rFonts w:ascii="Arial" w:hAnsi="Arial" w:cs="Arial"/>
                <w:noProof/>
                <w:sz w:val="19"/>
                <w:szCs w:val="19"/>
              </w:rPr>
              <w:t xml:space="preserve"> the community in a remote village like Tysoe.  Therefore the proposal is </w:t>
            </w:r>
            <w:r w:rsidR="00AD3285" w:rsidRPr="00FC3CDC">
              <w:rPr>
                <w:rFonts w:ascii="Arial" w:hAnsi="Arial" w:cs="Arial"/>
                <w:noProof/>
                <w:sz w:val="19"/>
                <w:szCs w:val="19"/>
              </w:rPr>
              <w:t>consistent with CS.2</w:t>
            </w:r>
            <w:r w:rsidR="00FC3CDC">
              <w:rPr>
                <w:rFonts w:ascii="Arial" w:hAnsi="Arial" w:cs="Arial"/>
                <w:noProof/>
                <w:sz w:val="19"/>
                <w:szCs w:val="19"/>
              </w:rPr>
              <w:t>, CS.3 and CS.25</w:t>
            </w:r>
            <w:r w:rsidR="00AD3285" w:rsidRPr="00FC3CDC">
              <w:rPr>
                <w:rFonts w:ascii="Arial" w:hAnsi="Arial" w:cs="Arial"/>
                <w:noProof/>
                <w:sz w:val="19"/>
                <w:szCs w:val="19"/>
              </w:rPr>
              <w:t xml:space="preserve"> </w:t>
            </w:r>
          </w:p>
          <w:p w14:paraId="63F4FB8F" w14:textId="77777777" w:rsidR="008954FB" w:rsidRPr="00FC3CDC" w:rsidRDefault="008954FB" w:rsidP="00613CAB">
            <w:pPr>
              <w:ind w:right="720"/>
              <w:rPr>
                <w:rFonts w:ascii="Arial" w:hAnsi="Arial" w:cs="Arial"/>
                <w:noProof/>
                <w:sz w:val="19"/>
                <w:szCs w:val="19"/>
              </w:rPr>
            </w:pPr>
          </w:p>
          <w:p w14:paraId="03EB07AF" w14:textId="369F6545" w:rsidR="008954FB" w:rsidRPr="00FC3CDC" w:rsidRDefault="008954FB" w:rsidP="00613CAB">
            <w:pPr>
              <w:ind w:right="720"/>
              <w:rPr>
                <w:rFonts w:ascii="Arial" w:hAnsi="Arial" w:cs="Arial"/>
                <w:noProof/>
                <w:sz w:val="19"/>
                <w:szCs w:val="19"/>
              </w:rPr>
            </w:pPr>
            <w:r w:rsidRPr="00FC3CDC">
              <w:rPr>
                <w:rFonts w:ascii="Arial" w:hAnsi="Arial" w:cs="Arial"/>
                <w:noProof/>
                <w:sz w:val="19"/>
                <w:szCs w:val="19"/>
              </w:rPr>
              <w:t xml:space="preserve">Although the </w:t>
            </w:r>
            <w:r w:rsidR="005A093B" w:rsidRPr="00FC3CDC">
              <w:rPr>
                <w:rFonts w:ascii="Arial" w:hAnsi="Arial" w:cs="Arial"/>
                <w:noProof/>
                <w:sz w:val="19"/>
                <w:szCs w:val="19"/>
              </w:rPr>
              <w:t xml:space="preserve">hall is </w:t>
            </w:r>
            <w:r w:rsidRPr="00FC3CDC">
              <w:rPr>
                <w:rFonts w:ascii="Arial" w:hAnsi="Arial" w:cs="Arial"/>
                <w:noProof/>
                <w:sz w:val="19"/>
                <w:szCs w:val="19"/>
              </w:rPr>
              <w:t xml:space="preserve">in the </w:t>
            </w:r>
            <w:r w:rsidR="005A093B" w:rsidRPr="00FC3CDC">
              <w:rPr>
                <w:rFonts w:ascii="Arial" w:hAnsi="Arial" w:cs="Arial"/>
                <w:noProof/>
                <w:sz w:val="19"/>
                <w:szCs w:val="19"/>
              </w:rPr>
              <w:t xml:space="preserve">Middle Tysoe </w:t>
            </w:r>
            <w:r w:rsidRPr="00FC3CDC">
              <w:rPr>
                <w:rFonts w:ascii="Arial" w:hAnsi="Arial" w:cs="Arial"/>
                <w:noProof/>
                <w:sz w:val="19"/>
                <w:szCs w:val="19"/>
              </w:rPr>
              <w:t>Conservation Area</w:t>
            </w:r>
            <w:r w:rsidR="005A093B" w:rsidRPr="00FC3CDC">
              <w:rPr>
                <w:rFonts w:ascii="Arial" w:hAnsi="Arial" w:cs="Arial"/>
                <w:noProof/>
                <w:sz w:val="19"/>
                <w:szCs w:val="19"/>
              </w:rPr>
              <w:t xml:space="preserve"> and visible from the Cotwold </w:t>
            </w:r>
            <w:r w:rsidR="003271B1">
              <w:rPr>
                <w:rFonts w:ascii="Arial" w:hAnsi="Arial" w:cs="Arial"/>
                <w:noProof/>
                <w:sz w:val="19"/>
                <w:szCs w:val="19"/>
              </w:rPr>
              <w:t>National Landscape</w:t>
            </w:r>
            <w:r w:rsidRPr="00FC3CDC">
              <w:rPr>
                <w:rFonts w:ascii="Arial" w:hAnsi="Arial" w:cs="Arial"/>
                <w:noProof/>
                <w:sz w:val="19"/>
                <w:szCs w:val="19"/>
              </w:rPr>
              <w:t xml:space="preserve">, </w:t>
            </w:r>
            <w:r w:rsidR="00BF567D">
              <w:rPr>
                <w:rFonts w:ascii="Arial" w:hAnsi="Arial" w:cs="Arial"/>
                <w:noProof/>
                <w:sz w:val="19"/>
                <w:szCs w:val="19"/>
              </w:rPr>
              <w:t xml:space="preserve">it is only visible at close quarters from a </w:t>
            </w:r>
            <w:r w:rsidR="00B86B47">
              <w:rPr>
                <w:rFonts w:ascii="Arial" w:hAnsi="Arial" w:cs="Arial"/>
                <w:noProof/>
                <w:sz w:val="19"/>
                <w:szCs w:val="19"/>
              </w:rPr>
              <w:t>short</w:t>
            </w:r>
            <w:r w:rsidR="00BF567D">
              <w:rPr>
                <w:rFonts w:ascii="Arial" w:hAnsi="Arial" w:cs="Arial"/>
                <w:noProof/>
                <w:sz w:val="19"/>
                <w:szCs w:val="19"/>
              </w:rPr>
              <w:t xml:space="preserve"> curved section of Main Street.  I</w:t>
            </w:r>
            <w:r w:rsidR="001209B3" w:rsidRPr="00FC3CDC">
              <w:rPr>
                <w:rFonts w:ascii="Arial" w:hAnsi="Arial" w:cs="Arial"/>
                <w:noProof/>
                <w:sz w:val="19"/>
                <w:szCs w:val="19"/>
              </w:rPr>
              <w:t>n this</w:t>
            </w:r>
            <w:r w:rsidRPr="00FC3CDC">
              <w:rPr>
                <w:rFonts w:ascii="Arial" w:hAnsi="Arial" w:cs="Arial"/>
                <w:noProof/>
                <w:sz w:val="19"/>
                <w:szCs w:val="19"/>
              </w:rPr>
              <w:t xml:space="preserve"> specific locatio</w:t>
            </w:r>
            <w:r w:rsidR="001209B3" w:rsidRPr="00FC3CDC">
              <w:rPr>
                <w:rFonts w:ascii="Arial" w:hAnsi="Arial" w:cs="Arial"/>
                <w:noProof/>
                <w:sz w:val="19"/>
                <w:szCs w:val="19"/>
              </w:rPr>
              <w:t>n</w:t>
            </w:r>
            <w:r w:rsidR="00D27A0C">
              <w:rPr>
                <w:rFonts w:ascii="Arial" w:hAnsi="Arial" w:cs="Arial"/>
                <w:noProof/>
                <w:sz w:val="19"/>
                <w:szCs w:val="19"/>
              </w:rPr>
              <w:t>,</w:t>
            </w:r>
            <w:r w:rsidR="00645DD8">
              <w:rPr>
                <w:rFonts w:ascii="Arial" w:hAnsi="Arial" w:cs="Arial"/>
                <w:noProof/>
                <w:sz w:val="19"/>
                <w:szCs w:val="19"/>
              </w:rPr>
              <w:t xml:space="preserve"> and on this </w:t>
            </w:r>
            <w:r w:rsidR="00BF567D">
              <w:rPr>
                <w:rFonts w:ascii="Arial" w:hAnsi="Arial" w:cs="Arial"/>
                <w:noProof/>
                <w:sz w:val="19"/>
                <w:szCs w:val="19"/>
              </w:rPr>
              <w:t xml:space="preserve">already </w:t>
            </w:r>
            <w:r w:rsidR="00645DD8">
              <w:rPr>
                <w:rFonts w:ascii="Arial" w:hAnsi="Arial" w:cs="Arial"/>
                <w:noProof/>
                <w:sz w:val="19"/>
                <w:szCs w:val="19"/>
              </w:rPr>
              <w:t>utilitarian roof</w:t>
            </w:r>
            <w:r w:rsidR="008E2E18" w:rsidRPr="00FC3CDC">
              <w:rPr>
                <w:rFonts w:ascii="Arial" w:hAnsi="Arial" w:cs="Arial"/>
                <w:noProof/>
                <w:sz w:val="19"/>
                <w:szCs w:val="19"/>
              </w:rPr>
              <w:t>,</w:t>
            </w:r>
            <w:r w:rsidR="00D27A0C">
              <w:rPr>
                <w:rFonts w:ascii="Arial" w:hAnsi="Arial" w:cs="Arial"/>
                <w:noProof/>
                <w:sz w:val="19"/>
                <w:szCs w:val="19"/>
              </w:rPr>
              <w:t xml:space="preserve"> it is felt</w:t>
            </w:r>
            <w:r w:rsidR="001209B3" w:rsidRPr="00FC3CDC">
              <w:rPr>
                <w:rFonts w:ascii="Arial" w:hAnsi="Arial" w:cs="Arial"/>
                <w:noProof/>
                <w:sz w:val="19"/>
                <w:szCs w:val="19"/>
              </w:rPr>
              <w:t xml:space="preserve"> PV panels</w:t>
            </w:r>
            <w:r w:rsidRPr="00FC3CDC">
              <w:rPr>
                <w:rFonts w:ascii="Arial" w:hAnsi="Arial" w:cs="Arial"/>
                <w:noProof/>
                <w:sz w:val="19"/>
                <w:szCs w:val="19"/>
              </w:rPr>
              <w:t xml:space="preserve"> will</w:t>
            </w:r>
            <w:r w:rsidR="008E2E18" w:rsidRPr="00FC3CDC">
              <w:rPr>
                <w:rFonts w:ascii="Arial" w:hAnsi="Arial" w:cs="Arial"/>
                <w:noProof/>
                <w:sz w:val="19"/>
                <w:szCs w:val="19"/>
              </w:rPr>
              <w:t xml:space="preserve"> have limited visual impact on the street </w:t>
            </w:r>
            <w:r w:rsidR="008E2E18" w:rsidRPr="00FC3CDC">
              <w:rPr>
                <w:rFonts w:ascii="Arial" w:hAnsi="Arial" w:cs="Arial"/>
                <w:noProof/>
                <w:sz w:val="19"/>
                <w:szCs w:val="19"/>
              </w:rPr>
              <w:lastRenderedPageBreak/>
              <w:t xml:space="preserve">scene </w:t>
            </w:r>
            <w:r w:rsidR="00FC3CDC">
              <w:rPr>
                <w:rFonts w:ascii="Arial" w:hAnsi="Arial" w:cs="Arial"/>
                <w:noProof/>
                <w:sz w:val="19"/>
                <w:szCs w:val="19"/>
              </w:rPr>
              <w:t>or views from the C</w:t>
            </w:r>
            <w:r w:rsidR="00542D07">
              <w:rPr>
                <w:rFonts w:ascii="Arial" w:hAnsi="Arial" w:cs="Arial"/>
                <w:noProof/>
                <w:sz w:val="19"/>
                <w:szCs w:val="19"/>
              </w:rPr>
              <w:t xml:space="preserve">otswold </w:t>
            </w:r>
            <w:r w:rsidR="00FC3CDC">
              <w:rPr>
                <w:rFonts w:ascii="Arial" w:hAnsi="Arial" w:cs="Arial"/>
                <w:noProof/>
                <w:sz w:val="19"/>
                <w:szCs w:val="19"/>
              </w:rPr>
              <w:t>N</w:t>
            </w:r>
            <w:r w:rsidR="00542D07">
              <w:rPr>
                <w:rFonts w:ascii="Arial" w:hAnsi="Arial" w:cs="Arial"/>
                <w:noProof/>
                <w:sz w:val="19"/>
                <w:szCs w:val="19"/>
              </w:rPr>
              <w:t xml:space="preserve">ational </w:t>
            </w:r>
            <w:r w:rsidR="00FC3CDC">
              <w:rPr>
                <w:rFonts w:ascii="Arial" w:hAnsi="Arial" w:cs="Arial"/>
                <w:noProof/>
                <w:sz w:val="19"/>
                <w:szCs w:val="19"/>
              </w:rPr>
              <w:t>L</w:t>
            </w:r>
            <w:r w:rsidR="00542D07">
              <w:rPr>
                <w:rFonts w:ascii="Arial" w:hAnsi="Arial" w:cs="Arial"/>
                <w:noProof/>
                <w:sz w:val="19"/>
                <w:szCs w:val="19"/>
              </w:rPr>
              <w:t>andscape</w:t>
            </w:r>
            <w:r w:rsidR="00FC3CDC">
              <w:rPr>
                <w:rFonts w:ascii="Arial" w:hAnsi="Arial" w:cs="Arial"/>
                <w:noProof/>
                <w:sz w:val="19"/>
                <w:szCs w:val="19"/>
              </w:rPr>
              <w:t xml:space="preserve"> </w:t>
            </w:r>
            <w:r w:rsidR="008E2E18" w:rsidRPr="00FC3CDC">
              <w:rPr>
                <w:rFonts w:ascii="Arial" w:hAnsi="Arial" w:cs="Arial"/>
                <w:noProof/>
                <w:sz w:val="19"/>
                <w:szCs w:val="19"/>
              </w:rPr>
              <w:t xml:space="preserve">and </w:t>
            </w:r>
            <w:r w:rsidR="00FC3CDC">
              <w:rPr>
                <w:rFonts w:ascii="Arial" w:hAnsi="Arial" w:cs="Arial"/>
                <w:noProof/>
                <w:sz w:val="19"/>
                <w:szCs w:val="19"/>
              </w:rPr>
              <w:t xml:space="preserve">the proposal </w:t>
            </w:r>
            <w:r w:rsidR="008E2E18" w:rsidRPr="00FC3CDC">
              <w:rPr>
                <w:rFonts w:ascii="Arial" w:hAnsi="Arial" w:cs="Arial"/>
                <w:noProof/>
                <w:sz w:val="19"/>
                <w:szCs w:val="19"/>
              </w:rPr>
              <w:t>will</w:t>
            </w:r>
            <w:r w:rsidRPr="00FC3CDC">
              <w:rPr>
                <w:rFonts w:ascii="Arial" w:hAnsi="Arial" w:cs="Arial"/>
                <w:noProof/>
                <w:sz w:val="19"/>
                <w:szCs w:val="19"/>
              </w:rPr>
              <w:t xml:space="preserve"> not result </w:t>
            </w:r>
            <w:r w:rsidR="008E2E18" w:rsidRPr="00FC3CDC">
              <w:rPr>
                <w:rFonts w:ascii="Arial" w:hAnsi="Arial" w:cs="Arial"/>
                <w:noProof/>
                <w:sz w:val="19"/>
                <w:szCs w:val="19"/>
              </w:rPr>
              <w:t xml:space="preserve">in </w:t>
            </w:r>
            <w:r w:rsidR="00FC3CDC">
              <w:rPr>
                <w:rFonts w:ascii="Arial" w:hAnsi="Arial" w:cs="Arial"/>
                <w:noProof/>
                <w:sz w:val="19"/>
                <w:szCs w:val="19"/>
              </w:rPr>
              <w:t xml:space="preserve">any </w:t>
            </w:r>
            <w:r w:rsidRPr="00FC3CDC">
              <w:rPr>
                <w:rFonts w:ascii="Arial" w:hAnsi="Arial" w:cs="Arial"/>
                <w:noProof/>
                <w:sz w:val="19"/>
                <w:szCs w:val="19"/>
              </w:rPr>
              <w:t xml:space="preserve">harm significant </w:t>
            </w:r>
            <w:r w:rsidR="008E2E18" w:rsidRPr="00FC3CDC">
              <w:rPr>
                <w:rFonts w:ascii="Arial" w:hAnsi="Arial" w:cs="Arial"/>
                <w:noProof/>
                <w:sz w:val="19"/>
                <w:szCs w:val="19"/>
              </w:rPr>
              <w:t xml:space="preserve">enough </w:t>
            </w:r>
            <w:r w:rsidRPr="00FC3CDC">
              <w:rPr>
                <w:rFonts w:ascii="Arial" w:hAnsi="Arial" w:cs="Arial"/>
                <w:noProof/>
                <w:sz w:val="19"/>
                <w:szCs w:val="19"/>
              </w:rPr>
              <w:t xml:space="preserve">to outweigh the </w:t>
            </w:r>
            <w:r w:rsidR="00FC3CDC">
              <w:rPr>
                <w:rFonts w:ascii="Arial" w:hAnsi="Arial" w:cs="Arial"/>
                <w:noProof/>
                <w:sz w:val="19"/>
                <w:szCs w:val="19"/>
              </w:rPr>
              <w:t xml:space="preserve">local and national </w:t>
            </w:r>
            <w:r w:rsidRPr="00FC3CDC">
              <w:rPr>
                <w:rFonts w:ascii="Arial" w:hAnsi="Arial" w:cs="Arial"/>
                <w:noProof/>
                <w:sz w:val="19"/>
                <w:szCs w:val="19"/>
              </w:rPr>
              <w:t xml:space="preserve">public benefits of the </w:t>
            </w:r>
            <w:r w:rsidR="00FC3CDC">
              <w:rPr>
                <w:rFonts w:ascii="Arial" w:hAnsi="Arial" w:cs="Arial"/>
                <w:noProof/>
                <w:sz w:val="19"/>
                <w:szCs w:val="19"/>
              </w:rPr>
              <w:t>scheme</w:t>
            </w:r>
            <w:r w:rsidR="008E2E18" w:rsidRPr="00FC3CDC">
              <w:rPr>
                <w:rFonts w:ascii="Arial" w:hAnsi="Arial" w:cs="Arial"/>
                <w:noProof/>
                <w:sz w:val="19"/>
                <w:szCs w:val="19"/>
              </w:rPr>
              <w:t>.</w:t>
            </w:r>
            <w:r w:rsidR="008F11CE">
              <w:rPr>
                <w:rFonts w:ascii="Arial" w:hAnsi="Arial" w:cs="Arial"/>
                <w:noProof/>
                <w:sz w:val="19"/>
                <w:szCs w:val="19"/>
              </w:rPr>
              <w:t xml:space="preserve">  </w:t>
            </w:r>
            <w:r w:rsidR="00645DD8">
              <w:rPr>
                <w:rFonts w:ascii="Arial" w:hAnsi="Arial" w:cs="Arial"/>
                <w:noProof/>
                <w:sz w:val="19"/>
                <w:szCs w:val="19"/>
              </w:rPr>
              <w:t>Therefore we believe the proposal is consistent with CS.5, CS.8, CS.11 and so also CS.1.</w:t>
            </w:r>
          </w:p>
          <w:p w14:paraId="5112B7C0" w14:textId="25FC906C" w:rsidR="001209B3" w:rsidRPr="00FC3CDC" w:rsidRDefault="003271B1" w:rsidP="00613CAB">
            <w:pPr>
              <w:ind w:right="720"/>
              <w:rPr>
                <w:rFonts w:ascii="Arial" w:hAnsi="Arial" w:cs="Arial"/>
                <w:noProof/>
                <w:sz w:val="19"/>
                <w:szCs w:val="19"/>
              </w:rPr>
            </w:pPr>
            <w:r>
              <w:rPr>
                <w:rFonts w:ascii="Arial" w:hAnsi="Arial" w:cs="Arial"/>
                <w:noProof/>
                <w:sz w:val="19"/>
                <w:szCs w:val="19"/>
              </w:rPr>
              <w:t>As discussed in the application, we request pa</w:t>
            </w:r>
            <w:r w:rsidR="001209B3" w:rsidRPr="00FC3CDC">
              <w:rPr>
                <w:rFonts w:ascii="Arial" w:hAnsi="Arial" w:cs="Arial"/>
                <w:noProof/>
                <w:sz w:val="19"/>
                <w:szCs w:val="19"/>
              </w:rPr>
              <w:t>nels with slim wires</w:t>
            </w:r>
            <w:r>
              <w:rPr>
                <w:rFonts w:ascii="Arial" w:hAnsi="Arial" w:cs="Arial"/>
                <w:noProof/>
                <w:sz w:val="19"/>
                <w:szCs w:val="19"/>
              </w:rPr>
              <w:t xml:space="preserve"> are selected, </w:t>
            </w:r>
            <w:r w:rsidR="001209B3" w:rsidRPr="00FC3CDC">
              <w:rPr>
                <w:rFonts w:ascii="Arial" w:hAnsi="Arial" w:cs="Arial"/>
                <w:noProof/>
                <w:sz w:val="19"/>
                <w:szCs w:val="19"/>
              </w:rPr>
              <w:t xml:space="preserve">for </w:t>
            </w:r>
            <w:r w:rsidR="00542D07">
              <w:rPr>
                <w:rFonts w:ascii="Arial" w:hAnsi="Arial" w:cs="Arial"/>
                <w:noProof/>
                <w:sz w:val="19"/>
                <w:szCs w:val="19"/>
              </w:rPr>
              <w:t>a</w:t>
            </w:r>
            <w:r w:rsidR="00BF567D">
              <w:rPr>
                <w:rFonts w:ascii="Arial" w:hAnsi="Arial" w:cs="Arial"/>
                <w:noProof/>
                <w:sz w:val="19"/>
                <w:szCs w:val="19"/>
              </w:rPr>
              <w:t>s</w:t>
            </w:r>
            <w:r w:rsidR="00542D07">
              <w:rPr>
                <w:rFonts w:ascii="Arial" w:hAnsi="Arial" w:cs="Arial"/>
                <w:noProof/>
                <w:sz w:val="19"/>
                <w:szCs w:val="19"/>
              </w:rPr>
              <w:t xml:space="preserve"> low a </w:t>
            </w:r>
            <w:r w:rsidR="001209B3" w:rsidRPr="00FC3CDC">
              <w:rPr>
                <w:rFonts w:ascii="Arial" w:hAnsi="Arial" w:cs="Arial"/>
                <w:noProof/>
                <w:sz w:val="19"/>
                <w:szCs w:val="19"/>
              </w:rPr>
              <w:t>visual impact</w:t>
            </w:r>
            <w:r w:rsidR="00542D07">
              <w:rPr>
                <w:rFonts w:ascii="Arial" w:hAnsi="Arial" w:cs="Arial"/>
                <w:noProof/>
                <w:sz w:val="19"/>
                <w:szCs w:val="19"/>
              </w:rPr>
              <w:t xml:space="preserve"> as possibl</w:t>
            </w:r>
            <w:r>
              <w:rPr>
                <w:rFonts w:ascii="Arial" w:hAnsi="Arial" w:cs="Arial"/>
                <w:noProof/>
                <w:sz w:val="19"/>
                <w:szCs w:val="19"/>
              </w:rPr>
              <w:t>e</w:t>
            </w:r>
            <w:r w:rsidR="00542D07">
              <w:rPr>
                <w:rFonts w:ascii="Arial" w:hAnsi="Arial" w:cs="Arial"/>
                <w:noProof/>
                <w:sz w:val="19"/>
                <w:szCs w:val="19"/>
              </w:rPr>
              <w:t>.</w:t>
            </w:r>
          </w:p>
          <w:p w14:paraId="240DB23B" w14:textId="172954FF" w:rsidR="009503DC" w:rsidRPr="00FC3CDC" w:rsidRDefault="009503DC" w:rsidP="009503DC">
            <w:pPr>
              <w:ind w:right="720"/>
              <w:rPr>
                <w:rFonts w:ascii="Arial" w:hAnsi="Arial" w:cs="Arial"/>
                <w:noProof/>
                <w:sz w:val="19"/>
                <w:szCs w:val="19"/>
              </w:rPr>
            </w:pPr>
          </w:p>
        </w:tc>
      </w:tr>
      <w:tr w:rsidR="00C466C4" w:rsidRPr="00096314" w14:paraId="31C55C23" w14:textId="77777777" w:rsidTr="00613CAB">
        <w:tc>
          <w:tcPr>
            <w:tcW w:w="0" w:type="auto"/>
            <w:shd w:val="clear" w:color="auto" w:fill="FFF2CC" w:themeFill="accent4" w:themeFillTint="33"/>
          </w:tcPr>
          <w:p w14:paraId="5E02BC4E" w14:textId="77777777"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29FEEF6D" w14:textId="77777777" w:rsidR="00C7502E" w:rsidRPr="008E5537" w:rsidRDefault="00C7502E"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4340270" w14:textId="77777777"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4A4E545C" w14:textId="77777777" w:rsidR="00C7502E" w:rsidRPr="008E5537" w:rsidRDefault="00C7502E" w:rsidP="00613CA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3A0726D0" w14:textId="688A4E66"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r w:rsidR="00411362">
              <w:rPr>
                <w:rFonts w:asciiTheme="minorHAnsi" w:eastAsia="Times New Roman" w:hAnsiTheme="minorHAnsi" w:cstheme="minorHAnsi"/>
                <w:sz w:val="20"/>
                <w:szCs w:val="20"/>
                <w:shd w:val="clear" w:color="auto" w:fill="FFFFFF"/>
              </w:rPr>
              <w:t xml:space="preserve"> 9.9.2024</w:t>
            </w:r>
          </w:p>
        </w:tc>
        <w:tc>
          <w:tcPr>
            <w:tcW w:w="0" w:type="auto"/>
            <w:shd w:val="clear" w:color="auto" w:fill="FFF2CC" w:themeFill="accent4" w:themeFillTint="33"/>
          </w:tcPr>
          <w:p w14:paraId="3F68C7CA" w14:textId="77777777" w:rsidR="00C7502E" w:rsidRPr="00096314" w:rsidRDefault="00C7502E" w:rsidP="00613CAB">
            <w:pPr>
              <w:rPr>
                <w:rFonts w:asciiTheme="minorHAnsi" w:eastAsia="Times New Roman" w:hAnsiTheme="minorHAnsi" w:cstheme="minorHAnsi"/>
                <w:color w:val="FF0000"/>
                <w:sz w:val="20"/>
                <w:szCs w:val="20"/>
                <w:shd w:val="clear" w:color="auto" w:fill="FFFFFF"/>
              </w:rPr>
            </w:pPr>
          </w:p>
        </w:tc>
      </w:tr>
      <w:tr w:rsidR="00C466C4" w:rsidRPr="00096314" w14:paraId="05D12B31" w14:textId="77777777" w:rsidTr="00613CAB">
        <w:tc>
          <w:tcPr>
            <w:tcW w:w="0" w:type="auto"/>
            <w:shd w:val="clear" w:color="auto" w:fill="FFF2CC" w:themeFill="accent4" w:themeFillTint="33"/>
          </w:tcPr>
          <w:p w14:paraId="7B6C76B0" w14:textId="77777777"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0B124530" w14:textId="1E18ADA6" w:rsidR="00C7502E" w:rsidRPr="008E5537" w:rsidRDefault="00411362" w:rsidP="00613CAB">
            <w:pPr>
              <w:rPr>
                <w:rFonts w:asciiTheme="minorHAnsi" w:eastAsia="Times New Roman" w:hAnsiTheme="minorHAnsi" w:cstheme="minorHAnsi"/>
                <w:sz w:val="20"/>
                <w:szCs w:val="20"/>
                <w:shd w:val="clear" w:color="auto" w:fill="FFFFFF"/>
              </w:rPr>
            </w:pPr>
            <w:r>
              <w:rPr>
                <w:rFonts w:asciiTheme="minorHAnsi" w:eastAsia="Times New Roman" w:hAnsiTheme="minorHAnsi" w:cstheme="minorHAnsi"/>
                <w:sz w:val="20"/>
                <w:szCs w:val="20"/>
                <w:shd w:val="clear" w:color="auto" w:fill="FFFFFF"/>
              </w:rPr>
              <w:t>X</w:t>
            </w:r>
          </w:p>
        </w:tc>
        <w:tc>
          <w:tcPr>
            <w:tcW w:w="0" w:type="auto"/>
            <w:shd w:val="clear" w:color="auto" w:fill="FFF2CC" w:themeFill="accent4" w:themeFillTint="33"/>
          </w:tcPr>
          <w:p w14:paraId="56F4F0AB" w14:textId="77777777"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0DC1ACBC" w14:textId="77777777" w:rsidR="00C7502E" w:rsidRPr="008E5537" w:rsidRDefault="00C7502E" w:rsidP="00613CAB">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5A0C6F41" w14:textId="77777777" w:rsidR="00C7502E" w:rsidRPr="008E5537" w:rsidRDefault="00C7502E"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2A14EAFA" w14:textId="77777777" w:rsidR="00C7502E" w:rsidRPr="00096314" w:rsidRDefault="00C7502E" w:rsidP="00613CAB">
            <w:pPr>
              <w:rPr>
                <w:rFonts w:asciiTheme="minorHAnsi" w:eastAsia="Times New Roman" w:hAnsiTheme="minorHAnsi" w:cstheme="minorHAnsi"/>
                <w:color w:val="FF0000"/>
                <w:sz w:val="20"/>
                <w:szCs w:val="20"/>
                <w:shd w:val="clear" w:color="auto" w:fill="FFFFFF"/>
              </w:rPr>
            </w:pPr>
          </w:p>
          <w:p w14:paraId="7F8754E7" w14:textId="77777777" w:rsidR="00C7502E" w:rsidRPr="00096314" w:rsidRDefault="00C7502E" w:rsidP="00613CAB">
            <w:pPr>
              <w:rPr>
                <w:rFonts w:asciiTheme="minorHAnsi" w:eastAsia="Times New Roman" w:hAnsiTheme="minorHAnsi" w:cstheme="minorHAnsi"/>
                <w:color w:val="FF0000"/>
                <w:sz w:val="20"/>
                <w:szCs w:val="20"/>
                <w:shd w:val="clear" w:color="auto" w:fill="FFFFFF"/>
              </w:rPr>
            </w:pPr>
          </w:p>
        </w:tc>
      </w:tr>
    </w:tbl>
    <w:p w14:paraId="4472A149" w14:textId="77777777" w:rsidR="00C7502E" w:rsidRDefault="00C7502E" w:rsidP="00C7502E">
      <w:pPr>
        <w:rPr>
          <w:rFonts w:asciiTheme="minorHAnsi" w:hAnsiTheme="minorHAnsi" w:cstheme="minorHAnsi"/>
          <w:b/>
          <w:bCs/>
          <w:color w:val="FF0000"/>
          <w:u w:val="single"/>
        </w:rPr>
      </w:pPr>
    </w:p>
    <w:p w14:paraId="487FC0DD" w14:textId="67998BC3" w:rsidR="005417D8" w:rsidRDefault="005417D8">
      <w:pPr>
        <w:rPr>
          <w:rFonts w:asciiTheme="minorHAnsi" w:hAnsiTheme="minorHAnsi" w:cstheme="minorHAnsi"/>
          <w:b/>
          <w:bCs/>
          <w:color w:val="FF0000"/>
          <w:u w:val="single"/>
        </w:rPr>
      </w:pPr>
      <w:r>
        <w:rPr>
          <w:rFonts w:asciiTheme="minorHAnsi" w:hAnsiTheme="minorHAnsi" w:cstheme="minorHAnsi"/>
          <w:b/>
          <w:bCs/>
          <w:color w:val="FF0000"/>
          <w:u w:val="single"/>
        </w:rPr>
        <w:br w:type="page"/>
      </w:r>
    </w:p>
    <w:p w14:paraId="08939F52" w14:textId="77777777" w:rsidR="00C7502E" w:rsidRDefault="00C7502E" w:rsidP="00AA4264">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480"/>
        <w:gridCol w:w="320"/>
        <w:gridCol w:w="1009"/>
        <w:gridCol w:w="2299"/>
        <w:gridCol w:w="7591"/>
        <w:gridCol w:w="1249"/>
      </w:tblGrid>
      <w:tr w:rsidR="00E932F8" w:rsidRPr="00096314" w14:paraId="685046AF" w14:textId="77777777" w:rsidTr="00C04272">
        <w:trPr>
          <w:trHeight w:val="167"/>
        </w:trPr>
        <w:tc>
          <w:tcPr>
            <w:tcW w:w="0" w:type="auto"/>
          </w:tcPr>
          <w:p w14:paraId="72D9DC7F" w14:textId="762BE02B" w:rsidR="00084206" w:rsidRPr="008E5537" w:rsidRDefault="00721456" w:rsidP="00613CAB">
            <w:pPr>
              <w:rPr>
                <w:rFonts w:asciiTheme="minorHAnsi" w:hAnsiTheme="minorHAnsi" w:cstheme="minorHAnsi"/>
                <w:b/>
                <w:bCs/>
                <w:sz w:val="20"/>
                <w:szCs w:val="20"/>
              </w:rPr>
            </w:pPr>
            <w:r>
              <w:rPr>
                <w:rFonts w:asciiTheme="minorHAnsi" w:hAnsiTheme="minorHAnsi" w:cstheme="minorHAnsi"/>
                <w:b/>
                <w:bCs/>
                <w:u w:val="single"/>
              </w:rPr>
              <w:br w:type="page"/>
            </w:r>
            <w:r w:rsidR="00084206" w:rsidRPr="008E5537">
              <w:rPr>
                <w:rFonts w:asciiTheme="minorHAnsi" w:hAnsiTheme="minorHAnsi" w:cstheme="minorHAnsi"/>
                <w:b/>
                <w:bCs/>
              </w:rPr>
              <w:br w:type="page"/>
            </w:r>
            <w:r w:rsidR="00084206" w:rsidRPr="008E5537">
              <w:rPr>
                <w:rFonts w:asciiTheme="minorHAnsi" w:hAnsiTheme="minorHAnsi" w:cstheme="minorHAnsi"/>
                <w:b/>
                <w:bCs/>
                <w:sz w:val="20"/>
                <w:szCs w:val="20"/>
              </w:rPr>
              <w:t>Application Number</w:t>
            </w:r>
          </w:p>
          <w:p w14:paraId="2AECED86" w14:textId="77777777" w:rsidR="00084206" w:rsidRPr="008E5537" w:rsidRDefault="00084206" w:rsidP="00613CAB">
            <w:pPr>
              <w:rPr>
                <w:rFonts w:asciiTheme="minorHAnsi" w:hAnsiTheme="minorHAnsi" w:cstheme="minorHAnsi"/>
                <w:b/>
                <w:bCs/>
                <w:sz w:val="20"/>
                <w:szCs w:val="20"/>
              </w:rPr>
            </w:pPr>
          </w:p>
        </w:tc>
        <w:tc>
          <w:tcPr>
            <w:tcW w:w="3674" w:type="dxa"/>
            <w:gridSpan w:val="3"/>
          </w:tcPr>
          <w:p w14:paraId="5E60EB0B" w14:textId="77777777" w:rsidR="00084206" w:rsidRPr="008E5537" w:rsidRDefault="00084206" w:rsidP="00613CA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4725FC22" w14:textId="77777777" w:rsidR="00084206" w:rsidRPr="008E5537" w:rsidRDefault="00084206" w:rsidP="00613CAB">
            <w:pPr>
              <w:rPr>
                <w:rFonts w:asciiTheme="minorHAnsi" w:hAnsiTheme="minorHAnsi" w:cstheme="minorHAnsi"/>
                <w:b/>
                <w:bCs/>
                <w:sz w:val="20"/>
                <w:szCs w:val="20"/>
              </w:rPr>
            </w:pPr>
          </w:p>
        </w:tc>
        <w:tc>
          <w:tcPr>
            <w:tcW w:w="7545" w:type="dxa"/>
          </w:tcPr>
          <w:p w14:paraId="174676DA" w14:textId="77777777" w:rsidR="00084206" w:rsidRPr="008E5537" w:rsidRDefault="00084206" w:rsidP="00613CA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054A3C27" w14:textId="77777777" w:rsidR="00084206" w:rsidRPr="008E5537" w:rsidRDefault="00084206" w:rsidP="00613CAB">
            <w:pPr>
              <w:rPr>
                <w:rFonts w:asciiTheme="minorHAnsi" w:hAnsiTheme="minorHAnsi" w:cstheme="minorHAnsi"/>
                <w:b/>
                <w:bCs/>
                <w:sz w:val="20"/>
                <w:szCs w:val="20"/>
              </w:rPr>
            </w:pPr>
          </w:p>
        </w:tc>
        <w:tc>
          <w:tcPr>
            <w:tcW w:w="0" w:type="auto"/>
          </w:tcPr>
          <w:p w14:paraId="0BF24511" w14:textId="77777777" w:rsidR="00084206" w:rsidRPr="004C6C91" w:rsidRDefault="00084206" w:rsidP="00613CAB">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E932F8" w:rsidRPr="00B67527" w14:paraId="262DC403" w14:textId="77777777" w:rsidTr="00C04272">
        <w:trPr>
          <w:trHeight w:val="663"/>
        </w:trPr>
        <w:tc>
          <w:tcPr>
            <w:tcW w:w="0" w:type="auto"/>
            <w:shd w:val="clear" w:color="auto" w:fill="auto"/>
          </w:tcPr>
          <w:p w14:paraId="6AB4998A" w14:textId="77777777" w:rsidR="00084206" w:rsidRDefault="00084206" w:rsidP="00613CAB">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D73278A" w14:textId="77777777" w:rsidR="00084206" w:rsidRPr="00DB5DFD" w:rsidRDefault="00084206" w:rsidP="00613CAB">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3674" w:type="dxa"/>
            <w:gridSpan w:val="3"/>
            <w:shd w:val="clear" w:color="auto" w:fill="auto"/>
          </w:tcPr>
          <w:p w14:paraId="35C09BE5" w14:textId="77777777" w:rsidR="00084206" w:rsidRPr="00DB5DFD" w:rsidRDefault="00084206" w:rsidP="00613CAB">
            <w:pPr>
              <w:rPr>
                <w:rFonts w:ascii="Arial" w:hAnsi="Arial" w:cs="Arial"/>
                <w:sz w:val="19"/>
                <w:szCs w:val="19"/>
              </w:rPr>
            </w:pPr>
            <w:r w:rsidRPr="00C7502E">
              <w:rPr>
                <w:rFonts w:ascii="Arial" w:hAnsi="Arial" w:cs="Arial"/>
                <w:sz w:val="19"/>
                <w:szCs w:val="19"/>
              </w:rPr>
              <w:t>Tysoe Manor Shipston Road Upper Tysoe Warwick CV35 0TR</w:t>
            </w:r>
          </w:p>
        </w:tc>
        <w:tc>
          <w:tcPr>
            <w:tcW w:w="7545" w:type="dxa"/>
            <w:shd w:val="clear" w:color="auto" w:fill="auto"/>
          </w:tcPr>
          <w:p w14:paraId="392973F6" w14:textId="77777777" w:rsidR="00084206" w:rsidRPr="00DB5DFD" w:rsidRDefault="00084206" w:rsidP="00613CAB">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0" w:type="auto"/>
          </w:tcPr>
          <w:p w14:paraId="0652810F" w14:textId="77777777" w:rsidR="00084206" w:rsidRPr="00DB5DFD" w:rsidRDefault="00084206" w:rsidP="00613CAB">
            <w:pPr>
              <w:rPr>
                <w:rFonts w:ascii="Arial" w:hAnsi="Arial" w:cs="Arial"/>
                <w:sz w:val="19"/>
                <w:szCs w:val="19"/>
              </w:rPr>
            </w:pPr>
            <w:r w:rsidRPr="00C7502E">
              <w:rPr>
                <w:rFonts w:ascii="Arial" w:hAnsi="Arial" w:cs="Arial"/>
                <w:sz w:val="19"/>
                <w:szCs w:val="19"/>
              </w:rPr>
              <w:t>20/09/2024</w:t>
            </w:r>
          </w:p>
        </w:tc>
      </w:tr>
      <w:tr w:rsidR="00084206" w:rsidRPr="00096314" w14:paraId="0F7A8DD6" w14:textId="77777777" w:rsidTr="00613CAB">
        <w:tc>
          <w:tcPr>
            <w:tcW w:w="0" w:type="auto"/>
            <w:gridSpan w:val="6"/>
          </w:tcPr>
          <w:p w14:paraId="44C57D55" w14:textId="3C457E04" w:rsidR="00084206" w:rsidRPr="00936F90" w:rsidRDefault="00084206" w:rsidP="00613CAB">
            <w:pPr>
              <w:ind w:right="720"/>
              <w:rPr>
                <w:rFonts w:ascii="Arial" w:hAnsi="Arial" w:cs="Arial"/>
                <w:noProof/>
                <w:sz w:val="19"/>
                <w:szCs w:val="19"/>
              </w:rPr>
            </w:pPr>
            <w:r w:rsidRPr="00E02496">
              <w:rPr>
                <w:rFonts w:ascii="Arial" w:hAnsi="Arial" w:cs="Arial"/>
                <w:b/>
                <w:bCs/>
                <w:noProof/>
                <w:sz w:val="19"/>
                <w:szCs w:val="19"/>
              </w:rPr>
              <w:t>Description</w:t>
            </w:r>
            <w:r>
              <w:rPr>
                <w:rFonts w:ascii="Arial" w:hAnsi="Arial" w:cs="Arial"/>
                <w:b/>
                <w:bCs/>
                <w:noProof/>
                <w:sz w:val="19"/>
                <w:szCs w:val="19"/>
              </w:rPr>
              <w:t xml:space="preserve">: </w:t>
            </w:r>
            <w:r w:rsidR="00AE20F7" w:rsidRPr="00936F90">
              <w:rPr>
                <w:rFonts w:ascii="Arial" w:hAnsi="Arial" w:cs="Arial"/>
                <w:noProof/>
                <w:sz w:val="19"/>
                <w:szCs w:val="19"/>
              </w:rPr>
              <w:t xml:space="preserve">The site is within the Middle and Upper Tysoe Conservation area and the buildings </w:t>
            </w:r>
            <w:r w:rsidR="002B06C1" w:rsidRPr="00936F90">
              <w:rPr>
                <w:rFonts w:ascii="Arial" w:hAnsi="Arial" w:cs="Arial"/>
                <w:noProof/>
                <w:sz w:val="19"/>
                <w:szCs w:val="19"/>
              </w:rPr>
              <w:t>are</w:t>
            </w:r>
            <w:r w:rsidR="00AE20F7" w:rsidRPr="00936F90">
              <w:rPr>
                <w:rFonts w:ascii="Arial" w:hAnsi="Arial" w:cs="Arial"/>
                <w:noProof/>
                <w:sz w:val="19"/>
                <w:szCs w:val="19"/>
              </w:rPr>
              <w:t xml:space="preserve"> curtilage listed</w:t>
            </w:r>
            <w:r w:rsidR="003C66F9">
              <w:rPr>
                <w:rFonts w:ascii="Arial" w:hAnsi="Arial" w:cs="Arial"/>
                <w:noProof/>
                <w:sz w:val="19"/>
                <w:szCs w:val="19"/>
              </w:rPr>
              <w:t>,</w:t>
            </w:r>
            <w:r w:rsidR="00AE20F7" w:rsidRPr="00936F90">
              <w:rPr>
                <w:rFonts w:ascii="Arial" w:hAnsi="Arial" w:cs="Arial"/>
                <w:noProof/>
                <w:sz w:val="19"/>
                <w:szCs w:val="19"/>
              </w:rPr>
              <w:t xml:space="preserve"> </w:t>
            </w:r>
            <w:r w:rsidR="00FA761A" w:rsidRPr="00936F90">
              <w:rPr>
                <w:rFonts w:ascii="Arial" w:hAnsi="Arial" w:cs="Arial"/>
                <w:noProof/>
                <w:sz w:val="19"/>
                <w:szCs w:val="19"/>
              </w:rPr>
              <w:t>being wi</w:t>
            </w:r>
            <w:r w:rsidR="00992CDB">
              <w:rPr>
                <w:rFonts w:ascii="Arial" w:hAnsi="Arial" w:cs="Arial"/>
                <w:noProof/>
                <w:sz w:val="19"/>
                <w:szCs w:val="19"/>
              </w:rPr>
              <w:t>thin</w:t>
            </w:r>
            <w:r w:rsidR="00FA761A" w:rsidRPr="00936F90">
              <w:rPr>
                <w:rFonts w:ascii="Arial" w:hAnsi="Arial" w:cs="Arial"/>
                <w:noProof/>
                <w:sz w:val="19"/>
                <w:szCs w:val="19"/>
              </w:rPr>
              <w:t xml:space="preserve"> the grounds of </w:t>
            </w:r>
            <w:r w:rsidR="0027029A" w:rsidRPr="00936F90">
              <w:rPr>
                <w:rFonts w:ascii="Arial" w:hAnsi="Arial" w:cs="Arial"/>
                <w:noProof/>
                <w:sz w:val="19"/>
                <w:szCs w:val="19"/>
              </w:rPr>
              <w:t xml:space="preserve"> </w:t>
            </w:r>
            <w:r w:rsidR="00AE20F7" w:rsidRPr="00936F90">
              <w:rPr>
                <w:rFonts w:ascii="Arial" w:hAnsi="Arial" w:cs="Arial"/>
                <w:noProof/>
                <w:sz w:val="19"/>
                <w:szCs w:val="19"/>
              </w:rPr>
              <w:t>Gr</w:t>
            </w:r>
            <w:r w:rsidR="002B06C1" w:rsidRPr="00936F90">
              <w:rPr>
                <w:rFonts w:ascii="Arial" w:hAnsi="Arial" w:cs="Arial"/>
                <w:noProof/>
                <w:sz w:val="19"/>
                <w:szCs w:val="19"/>
              </w:rPr>
              <w:t>a</w:t>
            </w:r>
            <w:r w:rsidR="00AE20F7" w:rsidRPr="00936F90">
              <w:rPr>
                <w:rFonts w:ascii="Arial" w:hAnsi="Arial" w:cs="Arial"/>
                <w:noProof/>
                <w:sz w:val="19"/>
                <w:szCs w:val="19"/>
              </w:rPr>
              <w:t>de II</w:t>
            </w:r>
            <w:r w:rsidR="002B06C1" w:rsidRPr="00936F90">
              <w:rPr>
                <w:rFonts w:ascii="Arial" w:hAnsi="Arial" w:cs="Arial"/>
                <w:noProof/>
                <w:sz w:val="19"/>
                <w:szCs w:val="19"/>
              </w:rPr>
              <w:t xml:space="preserve">* </w:t>
            </w:r>
            <w:r w:rsidR="00AE20F7" w:rsidRPr="00936F90">
              <w:rPr>
                <w:rFonts w:ascii="Arial" w:hAnsi="Arial" w:cs="Arial"/>
                <w:noProof/>
                <w:sz w:val="19"/>
                <w:szCs w:val="19"/>
              </w:rPr>
              <w:t xml:space="preserve">Tysoe Manor.  Previous </w:t>
            </w:r>
            <w:r w:rsidR="00B21D7C">
              <w:rPr>
                <w:rFonts w:ascii="Arial" w:hAnsi="Arial" w:cs="Arial"/>
                <w:noProof/>
                <w:sz w:val="19"/>
                <w:szCs w:val="19"/>
              </w:rPr>
              <w:t xml:space="preserve">planing </w:t>
            </w:r>
            <w:r w:rsidR="00AE20F7" w:rsidRPr="00936F90">
              <w:rPr>
                <w:rFonts w:ascii="Arial" w:hAnsi="Arial" w:cs="Arial"/>
                <w:noProof/>
                <w:sz w:val="19"/>
                <w:szCs w:val="19"/>
              </w:rPr>
              <w:t xml:space="preserve">applications have been granted to convert the barns into a dwelling </w:t>
            </w:r>
            <w:r w:rsidR="00B21D7C">
              <w:rPr>
                <w:rFonts w:ascii="Arial" w:hAnsi="Arial" w:cs="Arial"/>
                <w:noProof/>
                <w:sz w:val="19"/>
                <w:szCs w:val="19"/>
              </w:rPr>
              <w:t xml:space="preserve">and demolish some outbuildings, </w:t>
            </w:r>
            <w:r w:rsidR="00AE20F7" w:rsidRPr="00936F90">
              <w:rPr>
                <w:rFonts w:ascii="Arial" w:hAnsi="Arial" w:cs="Arial"/>
                <w:noProof/>
                <w:sz w:val="19"/>
                <w:szCs w:val="19"/>
              </w:rPr>
              <w:t xml:space="preserve">but </w:t>
            </w:r>
            <w:r w:rsidR="002B06C1" w:rsidRPr="00936F90">
              <w:rPr>
                <w:rFonts w:ascii="Arial" w:hAnsi="Arial" w:cs="Arial"/>
                <w:noProof/>
                <w:sz w:val="19"/>
                <w:szCs w:val="19"/>
              </w:rPr>
              <w:t xml:space="preserve">works were </w:t>
            </w:r>
            <w:r w:rsidR="00AE20F7" w:rsidRPr="00936F90">
              <w:rPr>
                <w:rFonts w:ascii="Arial" w:hAnsi="Arial" w:cs="Arial"/>
                <w:noProof/>
                <w:sz w:val="19"/>
                <w:szCs w:val="19"/>
              </w:rPr>
              <w:t>not c</w:t>
            </w:r>
            <w:r w:rsidR="0027029A" w:rsidRPr="00936F90">
              <w:rPr>
                <w:rFonts w:ascii="Arial" w:hAnsi="Arial" w:cs="Arial"/>
                <w:noProof/>
                <w:sz w:val="19"/>
                <w:szCs w:val="19"/>
              </w:rPr>
              <w:t>ompleted</w:t>
            </w:r>
            <w:r w:rsidR="00992CDB">
              <w:rPr>
                <w:rFonts w:ascii="Arial" w:hAnsi="Arial" w:cs="Arial"/>
                <w:noProof/>
                <w:sz w:val="19"/>
                <w:szCs w:val="19"/>
              </w:rPr>
              <w:t xml:space="preserve"> so the buildings survive.</w:t>
            </w:r>
            <w:r w:rsidR="00AE20F7" w:rsidRPr="00936F90">
              <w:rPr>
                <w:rFonts w:ascii="Arial" w:hAnsi="Arial" w:cs="Arial"/>
                <w:noProof/>
                <w:sz w:val="19"/>
                <w:szCs w:val="19"/>
              </w:rPr>
              <w:t xml:space="preserve"> </w:t>
            </w:r>
          </w:p>
          <w:p w14:paraId="4F74A2FD" w14:textId="136D74D6" w:rsidR="00084206" w:rsidRPr="00936F90" w:rsidRDefault="00AE20F7" w:rsidP="00613CAB">
            <w:pPr>
              <w:ind w:right="720"/>
              <w:rPr>
                <w:rFonts w:ascii="Arial" w:hAnsi="Arial" w:cs="Arial"/>
                <w:noProof/>
                <w:sz w:val="19"/>
                <w:szCs w:val="19"/>
              </w:rPr>
            </w:pPr>
            <w:r w:rsidRPr="00936F90">
              <w:rPr>
                <w:rFonts w:ascii="Arial" w:hAnsi="Arial" w:cs="Arial"/>
                <w:noProof/>
                <w:sz w:val="19"/>
                <w:szCs w:val="19"/>
              </w:rPr>
              <w:t xml:space="preserve">The existing barns and stables form two L shaped </w:t>
            </w:r>
            <w:r w:rsidR="00FA761A" w:rsidRPr="00936F90">
              <w:rPr>
                <w:rFonts w:ascii="Arial" w:hAnsi="Arial" w:cs="Arial"/>
                <w:noProof/>
                <w:sz w:val="19"/>
                <w:szCs w:val="19"/>
              </w:rPr>
              <w:t>wings</w:t>
            </w:r>
            <w:r w:rsidRPr="00936F90">
              <w:rPr>
                <w:rFonts w:ascii="Arial" w:hAnsi="Arial" w:cs="Arial"/>
                <w:noProof/>
                <w:sz w:val="19"/>
                <w:szCs w:val="19"/>
              </w:rPr>
              <w:t xml:space="preserve"> around a central courtyard</w:t>
            </w:r>
            <w:r w:rsidR="00E932F8" w:rsidRPr="00936F90">
              <w:rPr>
                <w:rFonts w:ascii="Arial" w:hAnsi="Arial" w:cs="Arial"/>
                <w:noProof/>
                <w:sz w:val="19"/>
                <w:szCs w:val="19"/>
              </w:rPr>
              <w:t xml:space="preserve"> and </w:t>
            </w:r>
            <w:r w:rsidR="00936F90">
              <w:rPr>
                <w:rFonts w:ascii="Arial" w:hAnsi="Arial" w:cs="Arial"/>
                <w:noProof/>
                <w:sz w:val="19"/>
                <w:szCs w:val="19"/>
              </w:rPr>
              <w:t>consist of</w:t>
            </w:r>
            <w:r w:rsidR="00E932F8" w:rsidRPr="00936F90">
              <w:rPr>
                <w:rFonts w:ascii="Arial" w:hAnsi="Arial" w:cs="Arial"/>
                <w:noProof/>
                <w:sz w:val="19"/>
                <w:szCs w:val="19"/>
              </w:rPr>
              <w:t xml:space="preserve"> a series of </w:t>
            </w:r>
            <w:r w:rsidR="00B21D7C">
              <w:rPr>
                <w:rFonts w:ascii="Arial" w:hAnsi="Arial" w:cs="Arial"/>
                <w:noProof/>
                <w:sz w:val="19"/>
                <w:szCs w:val="19"/>
              </w:rPr>
              <w:t xml:space="preserve">various </w:t>
            </w:r>
            <w:r w:rsidR="0027029A" w:rsidRPr="00936F90">
              <w:rPr>
                <w:rFonts w:ascii="Arial" w:hAnsi="Arial" w:cs="Arial"/>
                <w:noProof/>
                <w:sz w:val="19"/>
                <w:szCs w:val="19"/>
              </w:rPr>
              <w:t xml:space="preserve">agricultural </w:t>
            </w:r>
            <w:r w:rsidR="00E932F8" w:rsidRPr="00936F90">
              <w:rPr>
                <w:rFonts w:ascii="Arial" w:hAnsi="Arial" w:cs="Arial"/>
                <w:noProof/>
                <w:sz w:val="19"/>
                <w:szCs w:val="19"/>
              </w:rPr>
              <w:t xml:space="preserve">outbuildings – stables, barn, </w:t>
            </w:r>
            <w:r w:rsidR="00FA761A" w:rsidRPr="00936F90">
              <w:rPr>
                <w:rFonts w:ascii="Arial" w:hAnsi="Arial" w:cs="Arial"/>
                <w:noProof/>
                <w:sz w:val="19"/>
                <w:szCs w:val="19"/>
              </w:rPr>
              <w:t xml:space="preserve">tack room, </w:t>
            </w:r>
            <w:r w:rsidR="002B06C1" w:rsidRPr="00936F90">
              <w:rPr>
                <w:rFonts w:ascii="Arial" w:hAnsi="Arial" w:cs="Arial"/>
                <w:noProof/>
                <w:sz w:val="19"/>
                <w:szCs w:val="19"/>
              </w:rPr>
              <w:t xml:space="preserve">cattle </w:t>
            </w:r>
            <w:r w:rsidR="00FA761A" w:rsidRPr="00936F90">
              <w:rPr>
                <w:rFonts w:ascii="Arial" w:hAnsi="Arial" w:cs="Arial"/>
                <w:noProof/>
                <w:sz w:val="19"/>
                <w:szCs w:val="19"/>
              </w:rPr>
              <w:t>shelter</w:t>
            </w:r>
            <w:r w:rsidR="002B06C1" w:rsidRPr="00936F90">
              <w:rPr>
                <w:rFonts w:ascii="Arial" w:hAnsi="Arial" w:cs="Arial"/>
                <w:noProof/>
                <w:sz w:val="19"/>
                <w:szCs w:val="19"/>
              </w:rPr>
              <w:t xml:space="preserve">, </w:t>
            </w:r>
            <w:r w:rsidR="00FA761A" w:rsidRPr="00936F90">
              <w:rPr>
                <w:rFonts w:ascii="Arial" w:hAnsi="Arial" w:cs="Arial"/>
                <w:noProof/>
                <w:sz w:val="19"/>
                <w:szCs w:val="19"/>
              </w:rPr>
              <w:t xml:space="preserve">granary, former dairy, </w:t>
            </w:r>
            <w:r w:rsidR="00936F90">
              <w:rPr>
                <w:rFonts w:ascii="Arial" w:hAnsi="Arial" w:cs="Arial"/>
                <w:noProof/>
                <w:sz w:val="19"/>
                <w:szCs w:val="19"/>
              </w:rPr>
              <w:t>pigsty</w:t>
            </w:r>
            <w:r w:rsidR="003C66F9">
              <w:rPr>
                <w:rFonts w:ascii="Arial" w:hAnsi="Arial" w:cs="Arial"/>
                <w:noProof/>
                <w:sz w:val="19"/>
                <w:szCs w:val="19"/>
              </w:rPr>
              <w:t xml:space="preserve"> and farm </w:t>
            </w:r>
            <w:r w:rsidR="00E932F8" w:rsidRPr="00936F90">
              <w:rPr>
                <w:rFonts w:ascii="Arial" w:hAnsi="Arial" w:cs="Arial"/>
                <w:noProof/>
                <w:sz w:val="19"/>
                <w:szCs w:val="19"/>
              </w:rPr>
              <w:t>storage</w:t>
            </w:r>
            <w:r w:rsidR="00B21D7C">
              <w:rPr>
                <w:rFonts w:ascii="Arial" w:hAnsi="Arial" w:cs="Arial"/>
                <w:noProof/>
                <w:sz w:val="19"/>
                <w:szCs w:val="19"/>
              </w:rPr>
              <w:t xml:space="preserve">.  The buildings are mainly of </w:t>
            </w:r>
            <w:r w:rsidR="00FA761A" w:rsidRPr="00936F90">
              <w:rPr>
                <w:rFonts w:ascii="Arial" w:hAnsi="Arial" w:cs="Arial"/>
                <w:noProof/>
                <w:sz w:val="19"/>
                <w:szCs w:val="19"/>
              </w:rPr>
              <w:t>natural stone and brick with</w:t>
            </w:r>
            <w:r w:rsidR="00B21D7C">
              <w:rPr>
                <w:rFonts w:ascii="Arial" w:hAnsi="Arial" w:cs="Arial"/>
                <w:noProof/>
                <w:sz w:val="19"/>
                <w:szCs w:val="19"/>
              </w:rPr>
              <w:t xml:space="preserve"> predominantly sla</w:t>
            </w:r>
            <w:r w:rsidR="00FA761A" w:rsidRPr="00936F90">
              <w:rPr>
                <w:rFonts w:ascii="Arial" w:hAnsi="Arial" w:cs="Arial"/>
                <w:noProof/>
                <w:sz w:val="19"/>
                <w:szCs w:val="19"/>
              </w:rPr>
              <w:t>te roof</w:t>
            </w:r>
            <w:r w:rsidR="00936F90">
              <w:rPr>
                <w:rFonts w:ascii="Arial" w:hAnsi="Arial" w:cs="Arial"/>
                <w:noProof/>
                <w:sz w:val="19"/>
                <w:szCs w:val="19"/>
              </w:rPr>
              <w:t>ing</w:t>
            </w:r>
            <w:r w:rsidR="00FA761A" w:rsidRPr="00936F90">
              <w:rPr>
                <w:rFonts w:ascii="Arial" w:hAnsi="Arial" w:cs="Arial"/>
                <w:noProof/>
                <w:sz w:val="19"/>
                <w:szCs w:val="19"/>
              </w:rPr>
              <w:t xml:space="preserve">.  </w:t>
            </w:r>
            <w:r w:rsidRPr="00936F90">
              <w:rPr>
                <w:rFonts w:ascii="Arial" w:hAnsi="Arial" w:cs="Arial"/>
                <w:noProof/>
                <w:sz w:val="19"/>
                <w:szCs w:val="19"/>
              </w:rPr>
              <w:t>The new layout uses the existing form of the buildings</w:t>
            </w:r>
            <w:r w:rsidR="003C66F9">
              <w:rPr>
                <w:rFonts w:ascii="Arial" w:hAnsi="Arial" w:cs="Arial"/>
                <w:noProof/>
                <w:sz w:val="19"/>
                <w:szCs w:val="19"/>
              </w:rPr>
              <w:t>,</w:t>
            </w:r>
            <w:r w:rsidRPr="00936F90">
              <w:rPr>
                <w:rFonts w:ascii="Arial" w:hAnsi="Arial" w:cs="Arial"/>
                <w:noProof/>
                <w:sz w:val="19"/>
                <w:szCs w:val="19"/>
              </w:rPr>
              <w:t xml:space="preserve"> with alterations</w:t>
            </w:r>
            <w:r w:rsidR="003C66F9">
              <w:rPr>
                <w:rFonts w:ascii="Arial" w:hAnsi="Arial" w:cs="Arial"/>
                <w:noProof/>
                <w:sz w:val="19"/>
                <w:szCs w:val="19"/>
              </w:rPr>
              <w:t xml:space="preserve"> </w:t>
            </w:r>
            <w:r w:rsidRPr="00936F90">
              <w:rPr>
                <w:rFonts w:ascii="Arial" w:hAnsi="Arial" w:cs="Arial"/>
                <w:noProof/>
                <w:sz w:val="19"/>
                <w:szCs w:val="19"/>
              </w:rPr>
              <w:t>kept to a m</w:t>
            </w:r>
            <w:r w:rsidR="00992CDB">
              <w:rPr>
                <w:rFonts w:ascii="Arial" w:hAnsi="Arial" w:cs="Arial"/>
                <w:noProof/>
                <w:sz w:val="19"/>
                <w:szCs w:val="19"/>
              </w:rPr>
              <w:t>inim</w:t>
            </w:r>
            <w:r w:rsidRPr="00936F90">
              <w:rPr>
                <w:rFonts w:ascii="Arial" w:hAnsi="Arial" w:cs="Arial"/>
                <w:noProof/>
                <w:sz w:val="19"/>
                <w:szCs w:val="19"/>
              </w:rPr>
              <w:t>um.</w:t>
            </w:r>
            <w:r w:rsidR="00E932F8" w:rsidRPr="00936F90">
              <w:rPr>
                <w:rFonts w:ascii="Arial" w:hAnsi="Arial" w:cs="Arial"/>
                <w:noProof/>
                <w:sz w:val="19"/>
                <w:szCs w:val="19"/>
              </w:rPr>
              <w:t xml:space="preserve">  The pigst</w:t>
            </w:r>
            <w:r w:rsidR="00992CDB">
              <w:rPr>
                <w:rFonts w:ascii="Arial" w:hAnsi="Arial" w:cs="Arial"/>
                <w:noProof/>
                <w:sz w:val="19"/>
                <w:szCs w:val="19"/>
              </w:rPr>
              <w:t>y</w:t>
            </w:r>
            <w:r w:rsidR="00E932F8" w:rsidRPr="00936F90">
              <w:rPr>
                <w:rFonts w:ascii="Arial" w:hAnsi="Arial" w:cs="Arial"/>
                <w:noProof/>
                <w:sz w:val="19"/>
                <w:szCs w:val="19"/>
              </w:rPr>
              <w:t xml:space="preserve"> will be i</w:t>
            </w:r>
            <w:r w:rsidR="0027029A" w:rsidRPr="00936F90">
              <w:rPr>
                <w:rFonts w:ascii="Arial" w:hAnsi="Arial" w:cs="Arial"/>
                <w:noProof/>
                <w:sz w:val="19"/>
                <w:szCs w:val="19"/>
              </w:rPr>
              <w:t>n</w:t>
            </w:r>
            <w:r w:rsidR="00E932F8" w:rsidRPr="00936F90">
              <w:rPr>
                <w:rFonts w:ascii="Arial" w:hAnsi="Arial" w:cs="Arial"/>
                <w:noProof/>
                <w:sz w:val="19"/>
                <w:szCs w:val="19"/>
              </w:rPr>
              <w:t>crease</w:t>
            </w:r>
            <w:r w:rsidR="00B21D7C">
              <w:rPr>
                <w:rFonts w:ascii="Arial" w:hAnsi="Arial" w:cs="Arial"/>
                <w:noProof/>
                <w:sz w:val="19"/>
                <w:szCs w:val="19"/>
              </w:rPr>
              <w:t>d</w:t>
            </w:r>
            <w:r w:rsidR="00E932F8" w:rsidRPr="00936F90">
              <w:rPr>
                <w:rFonts w:ascii="Arial" w:hAnsi="Arial" w:cs="Arial"/>
                <w:noProof/>
                <w:sz w:val="19"/>
                <w:szCs w:val="19"/>
              </w:rPr>
              <w:t xml:space="preserve"> in height</w:t>
            </w:r>
            <w:r w:rsidR="0027029A" w:rsidRPr="00936F90">
              <w:rPr>
                <w:rFonts w:ascii="Arial" w:hAnsi="Arial" w:cs="Arial"/>
                <w:noProof/>
                <w:sz w:val="19"/>
                <w:szCs w:val="19"/>
              </w:rPr>
              <w:t xml:space="preserve"> and footprin</w:t>
            </w:r>
            <w:r w:rsidR="00FA761A" w:rsidRPr="00936F90">
              <w:rPr>
                <w:rFonts w:ascii="Arial" w:hAnsi="Arial" w:cs="Arial"/>
                <w:noProof/>
                <w:sz w:val="19"/>
                <w:szCs w:val="19"/>
              </w:rPr>
              <w:t>t</w:t>
            </w:r>
            <w:r w:rsidR="00E932F8" w:rsidRPr="00936F90">
              <w:rPr>
                <w:rFonts w:ascii="Arial" w:hAnsi="Arial" w:cs="Arial"/>
                <w:noProof/>
                <w:sz w:val="19"/>
                <w:szCs w:val="19"/>
              </w:rPr>
              <w:t xml:space="preserve">, a new plant room </w:t>
            </w:r>
            <w:r w:rsidR="00B21D7C">
              <w:rPr>
                <w:rFonts w:ascii="Arial" w:hAnsi="Arial" w:cs="Arial"/>
                <w:noProof/>
                <w:sz w:val="19"/>
                <w:szCs w:val="19"/>
              </w:rPr>
              <w:t>wil</w:t>
            </w:r>
            <w:r w:rsidR="003C66F9">
              <w:rPr>
                <w:rFonts w:ascii="Arial" w:hAnsi="Arial" w:cs="Arial"/>
                <w:noProof/>
                <w:sz w:val="19"/>
                <w:szCs w:val="19"/>
              </w:rPr>
              <w:t>l</w:t>
            </w:r>
            <w:r w:rsidR="00B21D7C">
              <w:rPr>
                <w:rFonts w:ascii="Arial" w:hAnsi="Arial" w:cs="Arial"/>
                <w:noProof/>
                <w:sz w:val="19"/>
                <w:szCs w:val="19"/>
              </w:rPr>
              <w:t xml:space="preserve"> be</w:t>
            </w:r>
            <w:r w:rsidR="003C66F9">
              <w:rPr>
                <w:rFonts w:ascii="Arial" w:hAnsi="Arial" w:cs="Arial"/>
                <w:noProof/>
                <w:sz w:val="19"/>
                <w:szCs w:val="19"/>
              </w:rPr>
              <w:t xml:space="preserve"> </w:t>
            </w:r>
            <w:r w:rsidR="00E932F8" w:rsidRPr="00936F90">
              <w:rPr>
                <w:rFonts w:ascii="Arial" w:hAnsi="Arial" w:cs="Arial"/>
                <w:noProof/>
                <w:sz w:val="19"/>
                <w:szCs w:val="19"/>
              </w:rPr>
              <w:t>added in mat</w:t>
            </w:r>
            <w:r w:rsidR="0027029A" w:rsidRPr="00936F90">
              <w:rPr>
                <w:rFonts w:ascii="Arial" w:hAnsi="Arial" w:cs="Arial"/>
                <w:noProof/>
                <w:sz w:val="19"/>
                <w:szCs w:val="19"/>
              </w:rPr>
              <w:t>ch</w:t>
            </w:r>
            <w:r w:rsidR="00E932F8" w:rsidRPr="00936F90">
              <w:rPr>
                <w:rFonts w:ascii="Arial" w:hAnsi="Arial" w:cs="Arial"/>
                <w:noProof/>
                <w:sz w:val="19"/>
                <w:szCs w:val="19"/>
              </w:rPr>
              <w:t xml:space="preserve">ng materials, </w:t>
            </w:r>
            <w:r w:rsidR="00B21D7C">
              <w:rPr>
                <w:rFonts w:ascii="Arial" w:hAnsi="Arial" w:cs="Arial"/>
                <w:noProof/>
                <w:sz w:val="19"/>
                <w:szCs w:val="19"/>
              </w:rPr>
              <w:t xml:space="preserve">and a </w:t>
            </w:r>
            <w:r w:rsidR="002B06C1" w:rsidRPr="00936F90">
              <w:rPr>
                <w:rFonts w:ascii="Arial" w:hAnsi="Arial" w:cs="Arial"/>
                <w:noProof/>
                <w:sz w:val="19"/>
                <w:szCs w:val="19"/>
              </w:rPr>
              <w:t xml:space="preserve">new entrance canopy with </w:t>
            </w:r>
            <w:r w:rsidR="00936F90">
              <w:rPr>
                <w:rFonts w:ascii="Arial" w:hAnsi="Arial" w:cs="Arial"/>
                <w:noProof/>
                <w:sz w:val="19"/>
                <w:szCs w:val="19"/>
              </w:rPr>
              <w:t xml:space="preserve">a pitched, </w:t>
            </w:r>
            <w:r w:rsidR="002B06C1" w:rsidRPr="00936F90">
              <w:rPr>
                <w:rFonts w:ascii="Arial" w:hAnsi="Arial" w:cs="Arial"/>
                <w:noProof/>
                <w:sz w:val="19"/>
                <w:szCs w:val="19"/>
              </w:rPr>
              <w:t xml:space="preserve">natural slate roof will join the two L-shaped </w:t>
            </w:r>
            <w:r w:rsidR="003C66F9">
              <w:rPr>
                <w:rFonts w:ascii="Arial" w:hAnsi="Arial" w:cs="Arial"/>
                <w:noProof/>
                <w:sz w:val="19"/>
                <w:szCs w:val="19"/>
              </w:rPr>
              <w:t>wings</w:t>
            </w:r>
            <w:r w:rsidR="00B21D7C">
              <w:rPr>
                <w:rFonts w:ascii="Arial" w:hAnsi="Arial" w:cs="Arial"/>
                <w:noProof/>
                <w:sz w:val="19"/>
                <w:szCs w:val="19"/>
              </w:rPr>
              <w:t xml:space="preserve">. </w:t>
            </w:r>
          </w:p>
          <w:p w14:paraId="666F8759" w14:textId="77777777" w:rsidR="00E932F8" w:rsidRPr="00936F90" w:rsidRDefault="00E932F8" w:rsidP="00613CAB">
            <w:pPr>
              <w:ind w:right="720"/>
              <w:rPr>
                <w:rFonts w:ascii="Arial" w:hAnsi="Arial" w:cs="Arial"/>
                <w:noProof/>
                <w:sz w:val="19"/>
                <w:szCs w:val="19"/>
              </w:rPr>
            </w:pPr>
          </w:p>
          <w:p w14:paraId="0296D125" w14:textId="477D2755" w:rsidR="00E932F8" w:rsidRDefault="00E932F8" w:rsidP="00613CAB">
            <w:pPr>
              <w:ind w:right="720"/>
              <w:rPr>
                <w:rFonts w:ascii="Arial" w:hAnsi="Arial" w:cs="Arial"/>
                <w:noProof/>
                <w:sz w:val="19"/>
                <w:szCs w:val="19"/>
              </w:rPr>
            </w:pPr>
            <w:r w:rsidRPr="00936F90">
              <w:rPr>
                <w:rFonts w:ascii="Arial" w:hAnsi="Arial" w:cs="Arial"/>
                <w:noProof/>
                <w:sz w:val="19"/>
                <w:szCs w:val="19"/>
              </w:rPr>
              <w:t xml:space="preserve">The new ground floor layout will include 7 bedrooms </w:t>
            </w:r>
            <w:r w:rsidR="003C66F9">
              <w:rPr>
                <w:rFonts w:ascii="Arial" w:hAnsi="Arial" w:cs="Arial"/>
                <w:noProof/>
                <w:sz w:val="19"/>
                <w:szCs w:val="19"/>
              </w:rPr>
              <w:t>(</w:t>
            </w:r>
            <w:r w:rsidRPr="00936F90">
              <w:rPr>
                <w:rFonts w:ascii="Arial" w:hAnsi="Arial" w:cs="Arial"/>
                <w:noProof/>
                <w:sz w:val="19"/>
                <w:szCs w:val="19"/>
              </w:rPr>
              <w:t>each with</w:t>
            </w:r>
            <w:r>
              <w:rPr>
                <w:rFonts w:ascii="Arial" w:hAnsi="Arial" w:cs="Arial"/>
                <w:noProof/>
                <w:sz w:val="19"/>
                <w:szCs w:val="19"/>
              </w:rPr>
              <w:t xml:space="preserve"> a</w:t>
            </w:r>
            <w:r w:rsidR="00CF3705">
              <w:rPr>
                <w:rFonts w:ascii="Arial" w:hAnsi="Arial" w:cs="Arial"/>
                <w:noProof/>
                <w:sz w:val="19"/>
                <w:szCs w:val="19"/>
              </w:rPr>
              <w:t xml:space="preserve"> connecting</w:t>
            </w:r>
            <w:r>
              <w:rPr>
                <w:rFonts w:ascii="Arial" w:hAnsi="Arial" w:cs="Arial"/>
                <w:noProof/>
                <w:sz w:val="19"/>
                <w:szCs w:val="19"/>
              </w:rPr>
              <w:t xml:space="preserve"> bathroom</w:t>
            </w:r>
            <w:r w:rsidR="003C66F9">
              <w:rPr>
                <w:rFonts w:ascii="Arial" w:hAnsi="Arial" w:cs="Arial"/>
                <w:noProof/>
                <w:sz w:val="19"/>
                <w:szCs w:val="19"/>
              </w:rPr>
              <w:t>)</w:t>
            </w:r>
            <w:r>
              <w:rPr>
                <w:rFonts w:ascii="Arial" w:hAnsi="Arial" w:cs="Arial"/>
                <w:noProof/>
                <w:sz w:val="19"/>
                <w:szCs w:val="19"/>
              </w:rPr>
              <w:t>, yoga room, gym, kitchen, informal dining area, dining and lounge area, TV lounge, disabled toilet,staf</w:t>
            </w:r>
            <w:r w:rsidR="00F618D9">
              <w:rPr>
                <w:rFonts w:ascii="Arial" w:hAnsi="Arial" w:cs="Arial"/>
                <w:noProof/>
                <w:sz w:val="19"/>
                <w:szCs w:val="19"/>
              </w:rPr>
              <w:t>f</w:t>
            </w:r>
            <w:r>
              <w:rPr>
                <w:rFonts w:ascii="Arial" w:hAnsi="Arial" w:cs="Arial"/>
                <w:noProof/>
                <w:sz w:val="19"/>
                <w:szCs w:val="19"/>
              </w:rPr>
              <w:t xml:space="preserve"> accommodation, with various utility areas for storage/laundry/boots.</w:t>
            </w:r>
            <w:r w:rsidR="00F618D9">
              <w:rPr>
                <w:rFonts w:ascii="Arial" w:hAnsi="Arial" w:cs="Arial"/>
                <w:noProof/>
                <w:sz w:val="19"/>
                <w:szCs w:val="19"/>
              </w:rPr>
              <w:t xml:space="preserve">  </w:t>
            </w:r>
            <w:r>
              <w:rPr>
                <w:rFonts w:ascii="Arial" w:hAnsi="Arial" w:cs="Arial"/>
                <w:noProof/>
                <w:sz w:val="19"/>
                <w:szCs w:val="19"/>
              </w:rPr>
              <w:t>The parts of the development which have a fi</w:t>
            </w:r>
            <w:r w:rsidR="00B21D7C">
              <w:rPr>
                <w:rFonts w:ascii="Arial" w:hAnsi="Arial" w:cs="Arial"/>
                <w:noProof/>
                <w:sz w:val="19"/>
                <w:szCs w:val="19"/>
              </w:rPr>
              <w:t>r</w:t>
            </w:r>
            <w:r>
              <w:rPr>
                <w:rFonts w:ascii="Arial" w:hAnsi="Arial" w:cs="Arial"/>
                <w:noProof/>
                <w:sz w:val="19"/>
                <w:szCs w:val="19"/>
              </w:rPr>
              <w:t>st floor will include 2 fu</w:t>
            </w:r>
            <w:r w:rsidR="00CF3705">
              <w:rPr>
                <w:rFonts w:ascii="Arial" w:hAnsi="Arial" w:cs="Arial"/>
                <w:noProof/>
                <w:sz w:val="19"/>
                <w:szCs w:val="19"/>
              </w:rPr>
              <w:t>rt</w:t>
            </w:r>
            <w:r>
              <w:rPr>
                <w:rFonts w:ascii="Arial" w:hAnsi="Arial" w:cs="Arial"/>
                <w:noProof/>
                <w:sz w:val="19"/>
                <w:szCs w:val="19"/>
              </w:rPr>
              <w:t>her bedrooms, each with own bathroom</w:t>
            </w:r>
            <w:r w:rsidR="00CE6A3C">
              <w:rPr>
                <w:rFonts w:ascii="Arial" w:hAnsi="Arial" w:cs="Arial"/>
                <w:noProof/>
                <w:sz w:val="19"/>
                <w:szCs w:val="19"/>
              </w:rPr>
              <w:t>,</w:t>
            </w:r>
            <w:r>
              <w:rPr>
                <w:rFonts w:ascii="Arial" w:hAnsi="Arial" w:cs="Arial"/>
                <w:noProof/>
                <w:sz w:val="19"/>
                <w:szCs w:val="19"/>
              </w:rPr>
              <w:t xml:space="preserve"> and an upstairs study.</w:t>
            </w:r>
          </w:p>
          <w:p w14:paraId="0B3C8680" w14:textId="4B2A6E8F" w:rsidR="00E932F8" w:rsidRPr="00936F90" w:rsidRDefault="00E932F8" w:rsidP="00936F90">
            <w:pPr>
              <w:ind w:right="720"/>
              <w:rPr>
                <w:rFonts w:ascii="Arial" w:hAnsi="Arial" w:cs="Arial"/>
                <w:noProof/>
                <w:sz w:val="19"/>
                <w:szCs w:val="19"/>
              </w:rPr>
            </w:pPr>
          </w:p>
          <w:p w14:paraId="2E8045E5" w14:textId="0E65514E" w:rsidR="00E932F8" w:rsidRDefault="00E932F8" w:rsidP="00613CAB">
            <w:pPr>
              <w:ind w:right="720"/>
              <w:rPr>
                <w:rFonts w:ascii="Arial" w:hAnsi="Arial" w:cs="Arial"/>
                <w:noProof/>
                <w:sz w:val="19"/>
                <w:szCs w:val="19"/>
              </w:rPr>
            </w:pPr>
            <w:r>
              <w:rPr>
                <w:rFonts w:ascii="Arial" w:hAnsi="Arial" w:cs="Arial"/>
                <w:noProof/>
                <w:sz w:val="19"/>
                <w:szCs w:val="19"/>
              </w:rPr>
              <w:t>Material</w:t>
            </w:r>
            <w:r w:rsidR="003D5AF1">
              <w:rPr>
                <w:rFonts w:ascii="Arial" w:hAnsi="Arial" w:cs="Arial"/>
                <w:noProof/>
                <w:sz w:val="19"/>
                <w:szCs w:val="19"/>
              </w:rPr>
              <w:t>s</w:t>
            </w:r>
            <w:r>
              <w:rPr>
                <w:rFonts w:ascii="Arial" w:hAnsi="Arial" w:cs="Arial"/>
                <w:noProof/>
                <w:sz w:val="19"/>
                <w:szCs w:val="19"/>
              </w:rPr>
              <w:t xml:space="preserve"> use</w:t>
            </w:r>
            <w:r w:rsidR="003D5AF1">
              <w:rPr>
                <w:rFonts w:ascii="Arial" w:hAnsi="Arial" w:cs="Arial"/>
                <w:noProof/>
                <w:sz w:val="19"/>
                <w:szCs w:val="19"/>
              </w:rPr>
              <w:t>d</w:t>
            </w:r>
            <w:r>
              <w:rPr>
                <w:rFonts w:ascii="Arial" w:hAnsi="Arial" w:cs="Arial"/>
                <w:noProof/>
                <w:sz w:val="19"/>
                <w:szCs w:val="19"/>
              </w:rPr>
              <w:t xml:space="preserve"> throughout will match</w:t>
            </w:r>
            <w:r w:rsidR="003D5AF1">
              <w:rPr>
                <w:rFonts w:ascii="Arial" w:hAnsi="Arial" w:cs="Arial"/>
                <w:noProof/>
                <w:sz w:val="19"/>
                <w:szCs w:val="19"/>
              </w:rPr>
              <w:t xml:space="preserve"> </w:t>
            </w:r>
            <w:r>
              <w:rPr>
                <w:rFonts w:ascii="Arial" w:hAnsi="Arial" w:cs="Arial"/>
                <w:noProof/>
                <w:sz w:val="19"/>
                <w:szCs w:val="19"/>
              </w:rPr>
              <w:t>existing</w:t>
            </w:r>
            <w:r w:rsidR="00DD370B">
              <w:rPr>
                <w:rFonts w:ascii="Arial" w:hAnsi="Arial" w:cs="Arial"/>
                <w:noProof/>
                <w:sz w:val="19"/>
                <w:szCs w:val="19"/>
              </w:rPr>
              <w:t>.  In places some materials will be improved (eg felt roofing replaced with lead)</w:t>
            </w:r>
          </w:p>
          <w:p w14:paraId="4FCADAC8" w14:textId="77777777" w:rsidR="002B06C1" w:rsidRDefault="002B06C1" w:rsidP="00613CAB">
            <w:pPr>
              <w:ind w:right="720"/>
              <w:rPr>
                <w:rFonts w:ascii="Arial" w:hAnsi="Arial" w:cs="Arial"/>
                <w:noProof/>
                <w:sz w:val="19"/>
                <w:szCs w:val="19"/>
              </w:rPr>
            </w:pPr>
          </w:p>
          <w:p w14:paraId="29B95B8F" w14:textId="39DBE8E3" w:rsidR="00B21D7C" w:rsidRDefault="003D5AF1" w:rsidP="00613CAB">
            <w:pPr>
              <w:ind w:right="720"/>
              <w:rPr>
                <w:rFonts w:ascii="Arial" w:hAnsi="Arial" w:cs="Arial"/>
                <w:noProof/>
                <w:sz w:val="19"/>
                <w:szCs w:val="19"/>
              </w:rPr>
            </w:pPr>
            <w:r>
              <w:rPr>
                <w:rFonts w:ascii="Arial" w:hAnsi="Arial" w:cs="Arial"/>
                <w:noProof/>
                <w:sz w:val="19"/>
                <w:szCs w:val="19"/>
              </w:rPr>
              <w:t>Vis</w:t>
            </w:r>
            <w:r w:rsidR="00992CDB">
              <w:rPr>
                <w:rFonts w:ascii="Arial" w:hAnsi="Arial" w:cs="Arial"/>
                <w:noProof/>
                <w:sz w:val="19"/>
                <w:szCs w:val="19"/>
              </w:rPr>
              <w:t>i</w:t>
            </w:r>
            <w:r>
              <w:rPr>
                <w:rFonts w:ascii="Arial" w:hAnsi="Arial" w:cs="Arial"/>
                <w:noProof/>
                <w:sz w:val="19"/>
                <w:szCs w:val="19"/>
              </w:rPr>
              <w:t>tors will enter</w:t>
            </w:r>
            <w:r w:rsidR="00FA761A">
              <w:rPr>
                <w:rFonts w:ascii="Arial" w:hAnsi="Arial" w:cs="Arial"/>
                <w:noProof/>
                <w:sz w:val="19"/>
                <w:szCs w:val="19"/>
              </w:rPr>
              <w:t xml:space="preserve"> by an existing field gate to the east </w:t>
            </w:r>
            <w:r>
              <w:rPr>
                <w:rFonts w:ascii="Arial" w:hAnsi="Arial" w:cs="Arial"/>
                <w:noProof/>
                <w:sz w:val="19"/>
                <w:szCs w:val="19"/>
              </w:rPr>
              <w:t xml:space="preserve">of the buildings </w:t>
            </w:r>
            <w:r w:rsidR="00FA761A">
              <w:rPr>
                <w:rFonts w:ascii="Arial" w:hAnsi="Arial" w:cs="Arial"/>
                <w:noProof/>
                <w:sz w:val="19"/>
                <w:szCs w:val="19"/>
              </w:rPr>
              <w:t>which will lead to a new</w:t>
            </w:r>
            <w:r w:rsidR="002B06C1">
              <w:rPr>
                <w:rFonts w:ascii="Arial" w:hAnsi="Arial" w:cs="Arial"/>
                <w:noProof/>
                <w:sz w:val="19"/>
                <w:szCs w:val="19"/>
              </w:rPr>
              <w:t xml:space="preserve"> 16 place </w:t>
            </w:r>
            <w:r w:rsidR="00D85FCE">
              <w:rPr>
                <w:rFonts w:ascii="Arial" w:hAnsi="Arial" w:cs="Arial"/>
                <w:noProof/>
                <w:sz w:val="19"/>
                <w:szCs w:val="19"/>
              </w:rPr>
              <w:t xml:space="preserve">gravelled </w:t>
            </w:r>
            <w:r w:rsidR="002B06C1">
              <w:rPr>
                <w:rFonts w:ascii="Arial" w:hAnsi="Arial" w:cs="Arial"/>
                <w:noProof/>
                <w:sz w:val="19"/>
                <w:szCs w:val="19"/>
              </w:rPr>
              <w:t xml:space="preserve">car park </w:t>
            </w:r>
            <w:r w:rsidR="00D85FCE">
              <w:rPr>
                <w:rFonts w:ascii="Arial" w:hAnsi="Arial" w:cs="Arial"/>
                <w:noProof/>
                <w:sz w:val="19"/>
                <w:szCs w:val="19"/>
              </w:rPr>
              <w:t>with timber edging</w:t>
            </w:r>
            <w:r>
              <w:rPr>
                <w:rFonts w:ascii="Arial" w:hAnsi="Arial" w:cs="Arial"/>
                <w:noProof/>
                <w:sz w:val="19"/>
                <w:szCs w:val="19"/>
              </w:rPr>
              <w:t xml:space="preserve">.  </w:t>
            </w:r>
            <w:r w:rsidR="00D85FCE">
              <w:rPr>
                <w:rFonts w:ascii="Arial" w:hAnsi="Arial" w:cs="Arial"/>
                <w:noProof/>
                <w:sz w:val="19"/>
                <w:szCs w:val="19"/>
              </w:rPr>
              <w:t>Some</w:t>
            </w:r>
            <w:r w:rsidR="00936F90">
              <w:rPr>
                <w:rFonts w:ascii="Arial" w:hAnsi="Arial" w:cs="Arial"/>
                <w:noProof/>
                <w:sz w:val="19"/>
                <w:szCs w:val="19"/>
              </w:rPr>
              <w:t xml:space="preserve"> </w:t>
            </w:r>
            <w:r>
              <w:rPr>
                <w:rFonts w:ascii="Arial" w:hAnsi="Arial" w:cs="Arial"/>
                <w:noProof/>
                <w:sz w:val="19"/>
                <w:szCs w:val="19"/>
              </w:rPr>
              <w:t xml:space="preserve">existing </w:t>
            </w:r>
            <w:r w:rsidR="00D85FCE">
              <w:rPr>
                <w:rFonts w:ascii="Arial" w:hAnsi="Arial" w:cs="Arial"/>
                <w:noProof/>
                <w:sz w:val="19"/>
                <w:szCs w:val="19"/>
              </w:rPr>
              <w:t xml:space="preserve">mature trees </w:t>
            </w:r>
            <w:r>
              <w:rPr>
                <w:rFonts w:ascii="Arial" w:hAnsi="Arial" w:cs="Arial"/>
                <w:noProof/>
                <w:sz w:val="19"/>
                <w:szCs w:val="19"/>
              </w:rPr>
              <w:t xml:space="preserve">will help screen the parked vehicles, </w:t>
            </w:r>
            <w:r w:rsidR="00D85FCE">
              <w:rPr>
                <w:rFonts w:ascii="Arial" w:hAnsi="Arial" w:cs="Arial"/>
                <w:noProof/>
                <w:sz w:val="19"/>
                <w:szCs w:val="19"/>
              </w:rPr>
              <w:t xml:space="preserve">with </w:t>
            </w:r>
            <w:r w:rsidR="00F618D9">
              <w:rPr>
                <w:rFonts w:ascii="Arial" w:hAnsi="Arial" w:cs="Arial"/>
                <w:noProof/>
                <w:sz w:val="19"/>
                <w:szCs w:val="19"/>
              </w:rPr>
              <w:t>additional tre</w:t>
            </w:r>
            <w:r w:rsidR="00656650">
              <w:rPr>
                <w:rFonts w:ascii="Arial" w:hAnsi="Arial" w:cs="Arial"/>
                <w:noProof/>
                <w:sz w:val="19"/>
                <w:szCs w:val="19"/>
              </w:rPr>
              <w:t>e planting</w:t>
            </w:r>
            <w:r>
              <w:rPr>
                <w:rFonts w:ascii="Arial" w:hAnsi="Arial" w:cs="Arial"/>
                <w:noProof/>
                <w:sz w:val="19"/>
                <w:szCs w:val="19"/>
              </w:rPr>
              <w:t xml:space="preserve"> </w:t>
            </w:r>
            <w:r w:rsidR="00D85FCE">
              <w:rPr>
                <w:rFonts w:ascii="Arial" w:hAnsi="Arial" w:cs="Arial"/>
                <w:noProof/>
                <w:sz w:val="19"/>
                <w:szCs w:val="19"/>
              </w:rPr>
              <w:t>proposed</w:t>
            </w:r>
            <w:r w:rsidR="00936F90">
              <w:rPr>
                <w:rFonts w:ascii="Arial" w:hAnsi="Arial" w:cs="Arial"/>
                <w:noProof/>
                <w:sz w:val="19"/>
                <w:szCs w:val="19"/>
              </w:rPr>
              <w:t xml:space="preserve">. </w:t>
            </w:r>
            <w:r w:rsidR="00FA761A">
              <w:rPr>
                <w:rFonts w:ascii="Arial" w:hAnsi="Arial" w:cs="Arial"/>
                <w:noProof/>
                <w:sz w:val="19"/>
                <w:szCs w:val="19"/>
              </w:rPr>
              <w:t>The main entrance to Tysoe Manor is to be used for deliveries and maintenance acces</w:t>
            </w:r>
            <w:r w:rsidR="00936F90">
              <w:rPr>
                <w:rFonts w:ascii="Arial" w:hAnsi="Arial" w:cs="Arial"/>
                <w:noProof/>
                <w:sz w:val="19"/>
                <w:szCs w:val="19"/>
              </w:rPr>
              <w:t>s</w:t>
            </w:r>
            <w:r w:rsidR="00FA761A">
              <w:rPr>
                <w:rFonts w:ascii="Arial" w:hAnsi="Arial" w:cs="Arial"/>
                <w:noProof/>
                <w:sz w:val="19"/>
                <w:szCs w:val="19"/>
              </w:rPr>
              <w:t>.</w:t>
            </w:r>
            <w:r>
              <w:rPr>
                <w:rFonts w:ascii="Arial" w:hAnsi="Arial" w:cs="Arial"/>
                <w:noProof/>
                <w:sz w:val="19"/>
                <w:szCs w:val="19"/>
              </w:rPr>
              <w:t xml:space="preserve">  </w:t>
            </w:r>
            <w:r w:rsidR="00B21D7C">
              <w:rPr>
                <w:rFonts w:ascii="Arial" w:hAnsi="Arial" w:cs="Arial"/>
                <w:noProof/>
                <w:sz w:val="19"/>
                <w:szCs w:val="19"/>
              </w:rPr>
              <w:t xml:space="preserve">A wildflower meadow </w:t>
            </w:r>
            <w:r w:rsidR="00B91BD5">
              <w:rPr>
                <w:rFonts w:ascii="Arial" w:hAnsi="Arial" w:cs="Arial"/>
                <w:noProof/>
                <w:sz w:val="19"/>
                <w:szCs w:val="19"/>
              </w:rPr>
              <w:t xml:space="preserve">adjacent to the car park </w:t>
            </w:r>
            <w:r w:rsidR="00B21D7C">
              <w:rPr>
                <w:rFonts w:ascii="Arial" w:hAnsi="Arial" w:cs="Arial"/>
                <w:noProof/>
                <w:sz w:val="19"/>
                <w:szCs w:val="19"/>
              </w:rPr>
              <w:t>is to be planted for B</w:t>
            </w:r>
            <w:r w:rsidR="00F618D9">
              <w:rPr>
                <w:rFonts w:ascii="Arial" w:hAnsi="Arial" w:cs="Arial"/>
                <w:noProof/>
                <w:sz w:val="19"/>
                <w:szCs w:val="19"/>
              </w:rPr>
              <w:t>iodiversity Net Gain</w:t>
            </w:r>
            <w:r w:rsidR="00B21D7C">
              <w:rPr>
                <w:rFonts w:ascii="Arial" w:hAnsi="Arial" w:cs="Arial"/>
                <w:noProof/>
                <w:sz w:val="19"/>
                <w:szCs w:val="19"/>
              </w:rPr>
              <w:t xml:space="preserve">. </w:t>
            </w:r>
          </w:p>
          <w:p w14:paraId="41B20BC2" w14:textId="77777777" w:rsidR="00AE20F7" w:rsidRDefault="00AE20F7" w:rsidP="00613CAB">
            <w:pPr>
              <w:ind w:right="720"/>
              <w:rPr>
                <w:rFonts w:ascii="Arial" w:hAnsi="Arial" w:cs="Arial"/>
                <w:noProof/>
                <w:sz w:val="19"/>
                <w:szCs w:val="19"/>
              </w:rPr>
            </w:pPr>
          </w:p>
          <w:p w14:paraId="19611FAE" w14:textId="557C2D26" w:rsidR="00D96540" w:rsidRDefault="00084206" w:rsidP="00D96540">
            <w:pPr>
              <w:ind w:right="720"/>
              <w:rPr>
                <w:rFonts w:ascii="Arial" w:hAnsi="Arial" w:cs="Arial"/>
                <w:b/>
                <w:bCs/>
                <w:noProof/>
                <w:sz w:val="19"/>
                <w:szCs w:val="19"/>
              </w:rPr>
            </w:pPr>
            <w:r w:rsidRPr="00E02496">
              <w:rPr>
                <w:rFonts w:ascii="Arial" w:hAnsi="Arial" w:cs="Arial"/>
                <w:b/>
                <w:bCs/>
                <w:noProof/>
                <w:sz w:val="19"/>
                <w:szCs w:val="19"/>
              </w:rPr>
              <w:t>Recommendatio</w:t>
            </w:r>
            <w:r>
              <w:rPr>
                <w:rFonts w:ascii="Arial" w:hAnsi="Arial" w:cs="Arial"/>
                <w:b/>
                <w:bCs/>
                <w:noProof/>
                <w:sz w:val="19"/>
                <w:szCs w:val="19"/>
              </w:rPr>
              <w:t>n</w:t>
            </w:r>
            <w:r w:rsidR="00D96540">
              <w:rPr>
                <w:rFonts w:ascii="Arial" w:hAnsi="Arial" w:cs="Arial"/>
                <w:b/>
                <w:bCs/>
                <w:noProof/>
                <w:sz w:val="19"/>
                <w:szCs w:val="19"/>
              </w:rPr>
              <w:t xml:space="preserve"> - Support for the following planning reasons:</w:t>
            </w:r>
          </w:p>
          <w:p w14:paraId="104E1661" w14:textId="3D34532E" w:rsidR="007F1D1E" w:rsidRDefault="00936F90" w:rsidP="003D5AF1">
            <w:pPr>
              <w:ind w:right="720"/>
              <w:rPr>
                <w:rFonts w:ascii="Arial" w:hAnsi="Arial" w:cs="Arial"/>
                <w:noProof/>
                <w:sz w:val="19"/>
                <w:szCs w:val="19"/>
              </w:rPr>
            </w:pPr>
            <w:r w:rsidRPr="003D5AF1">
              <w:rPr>
                <w:rFonts w:ascii="Arial" w:hAnsi="Arial" w:cs="Arial"/>
                <w:noProof/>
                <w:sz w:val="19"/>
                <w:szCs w:val="19"/>
              </w:rPr>
              <w:t>Although the buildings are mostly in reasonable condition, they are now redundant for modern farming purposes and are in danger of falling futher into disrepair</w:t>
            </w:r>
            <w:r w:rsidR="007F1D1E" w:rsidRPr="003D5AF1">
              <w:rPr>
                <w:rFonts w:ascii="Arial" w:hAnsi="Arial" w:cs="Arial"/>
                <w:noProof/>
                <w:sz w:val="19"/>
                <w:szCs w:val="19"/>
              </w:rPr>
              <w:t xml:space="preserve"> without a viable use.</w:t>
            </w:r>
            <w:r w:rsidR="003B7F2B">
              <w:rPr>
                <w:rFonts w:ascii="Arial" w:hAnsi="Arial" w:cs="Arial"/>
                <w:noProof/>
                <w:sz w:val="19"/>
                <w:szCs w:val="19"/>
              </w:rPr>
              <w:t xml:space="preserve">  We support this proposal under Tysoe NDP Built Environment Policy 1 where p</w:t>
            </w:r>
            <w:r w:rsidR="003B7F2B" w:rsidRPr="003B7F2B">
              <w:rPr>
                <w:rFonts w:ascii="Arial" w:hAnsi="Arial" w:cs="Arial"/>
                <w:noProof/>
                <w:sz w:val="19"/>
                <w:szCs w:val="19"/>
              </w:rPr>
              <w:t>roposals, including changes of use, which enable the appropriate and sensitive restoration of listed buildings, will be supported</w:t>
            </w:r>
            <w:r w:rsidR="003B7F2B">
              <w:rPr>
                <w:rFonts w:ascii="Arial" w:hAnsi="Arial" w:cs="Arial"/>
                <w:noProof/>
                <w:sz w:val="19"/>
                <w:szCs w:val="19"/>
              </w:rPr>
              <w:t xml:space="preserve">, also under </w:t>
            </w:r>
            <w:r w:rsidR="003D5AF1" w:rsidRPr="003D5AF1">
              <w:rPr>
                <w:rFonts w:ascii="Arial" w:hAnsi="Arial" w:cs="Arial"/>
                <w:noProof/>
                <w:sz w:val="19"/>
                <w:szCs w:val="19"/>
              </w:rPr>
              <w:t>AS.10</w:t>
            </w:r>
            <w:r w:rsidR="00DD370B">
              <w:rPr>
                <w:rFonts w:ascii="Arial" w:hAnsi="Arial" w:cs="Arial"/>
                <w:noProof/>
                <w:sz w:val="19"/>
                <w:szCs w:val="19"/>
              </w:rPr>
              <w:t>.</w:t>
            </w:r>
          </w:p>
          <w:p w14:paraId="2655EE96" w14:textId="2BC2012E" w:rsidR="003B7F2B" w:rsidRPr="003D5AF1" w:rsidRDefault="003B7F2B" w:rsidP="003D5AF1">
            <w:pPr>
              <w:ind w:right="720"/>
              <w:rPr>
                <w:rFonts w:ascii="Arial" w:hAnsi="Arial" w:cs="Arial"/>
                <w:noProof/>
                <w:sz w:val="19"/>
                <w:szCs w:val="19"/>
              </w:rPr>
            </w:pPr>
            <w:r w:rsidRPr="003D5AF1">
              <w:rPr>
                <w:rFonts w:ascii="Arial" w:hAnsi="Arial" w:cs="Arial"/>
                <w:noProof/>
                <w:sz w:val="19"/>
                <w:szCs w:val="19"/>
              </w:rPr>
              <w:t xml:space="preserve">The intended small-scale business use will secure the long term future of the heritage asset, </w:t>
            </w:r>
            <w:r>
              <w:rPr>
                <w:rFonts w:ascii="Arial" w:hAnsi="Arial" w:cs="Arial"/>
                <w:noProof/>
                <w:sz w:val="19"/>
                <w:szCs w:val="19"/>
              </w:rPr>
              <w:t>w</w:t>
            </w:r>
            <w:r w:rsidRPr="00936F90">
              <w:rPr>
                <w:rFonts w:ascii="Arial" w:hAnsi="Arial" w:cs="Arial"/>
                <w:noProof/>
                <w:sz w:val="19"/>
                <w:szCs w:val="19"/>
              </w:rPr>
              <w:t xml:space="preserve">hilst </w:t>
            </w:r>
            <w:r>
              <w:rPr>
                <w:rFonts w:ascii="Arial" w:hAnsi="Arial" w:cs="Arial"/>
                <w:noProof/>
                <w:sz w:val="19"/>
                <w:szCs w:val="19"/>
              </w:rPr>
              <w:t xml:space="preserve">also </w:t>
            </w:r>
            <w:r w:rsidRPr="00936F90">
              <w:rPr>
                <w:rFonts w:ascii="Arial" w:hAnsi="Arial" w:cs="Arial"/>
                <w:noProof/>
                <w:sz w:val="19"/>
                <w:szCs w:val="19"/>
              </w:rPr>
              <w:t xml:space="preserve">providing facilities and </w:t>
            </w:r>
            <w:r>
              <w:rPr>
                <w:rFonts w:ascii="Arial" w:hAnsi="Arial" w:cs="Arial"/>
                <w:noProof/>
                <w:sz w:val="19"/>
                <w:szCs w:val="19"/>
              </w:rPr>
              <w:t xml:space="preserve">increase local </w:t>
            </w:r>
            <w:r w:rsidRPr="00936F90">
              <w:rPr>
                <w:rFonts w:ascii="Arial" w:hAnsi="Arial" w:cs="Arial"/>
                <w:noProof/>
                <w:sz w:val="19"/>
                <w:szCs w:val="19"/>
              </w:rPr>
              <w:t>e</w:t>
            </w:r>
            <w:r>
              <w:rPr>
                <w:rFonts w:ascii="Arial" w:hAnsi="Arial" w:cs="Arial"/>
                <w:noProof/>
                <w:sz w:val="19"/>
                <w:szCs w:val="19"/>
              </w:rPr>
              <w:t>m</w:t>
            </w:r>
            <w:r w:rsidRPr="00936F90">
              <w:rPr>
                <w:rFonts w:ascii="Arial" w:hAnsi="Arial" w:cs="Arial"/>
                <w:noProof/>
                <w:sz w:val="19"/>
                <w:szCs w:val="19"/>
              </w:rPr>
              <w:t>ployment opportunities</w:t>
            </w:r>
            <w:r>
              <w:rPr>
                <w:rFonts w:ascii="Arial" w:hAnsi="Arial" w:cs="Arial"/>
                <w:noProof/>
                <w:sz w:val="19"/>
                <w:szCs w:val="19"/>
              </w:rPr>
              <w:t xml:space="preserve">, </w:t>
            </w:r>
            <w:r w:rsidR="003C66F9">
              <w:rPr>
                <w:rFonts w:ascii="Arial" w:hAnsi="Arial" w:cs="Arial"/>
                <w:noProof/>
                <w:sz w:val="19"/>
                <w:szCs w:val="19"/>
              </w:rPr>
              <w:t xml:space="preserve">so is </w:t>
            </w:r>
            <w:r>
              <w:rPr>
                <w:rFonts w:ascii="Arial" w:hAnsi="Arial" w:cs="Arial"/>
                <w:noProof/>
                <w:sz w:val="19"/>
                <w:szCs w:val="19"/>
              </w:rPr>
              <w:t xml:space="preserve">supported </w:t>
            </w:r>
            <w:r w:rsidR="003C66F9">
              <w:rPr>
                <w:rFonts w:ascii="Arial" w:hAnsi="Arial" w:cs="Arial"/>
                <w:noProof/>
                <w:sz w:val="19"/>
                <w:szCs w:val="19"/>
              </w:rPr>
              <w:t>by</w:t>
            </w:r>
            <w:r>
              <w:rPr>
                <w:rFonts w:ascii="Arial" w:hAnsi="Arial" w:cs="Arial"/>
                <w:noProof/>
                <w:sz w:val="19"/>
                <w:szCs w:val="19"/>
              </w:rPr>
              <w:t xml:space="preserve"> Tysoe NDP </w:t>
            </w:r>
            <w:r w:rsidR="00F618D9">
              <w:rPr>
                <w:rFonts w:ascii="Arial" w:hAnsi="Arial" w:cs="Arial"/>
                <w:noProof/>
                <w:sz w:val="19"/>
                <w:szCs w:val="19"/>
              </w:rPr>
              <w:t xml:space="preserve">Employment </w:t>
            </w:r>
            <w:r w:rsidRPr="003B7F2B">
              <w:rPr>
                <w:rFonts w:ascii="Arial" w:hAnsi="Arial" w:cs="Arial"/>
                <w:noProof/>
                <w:sz w:val="19"/>
                <w:szCs w:val="19"/>
              </w:rPr>
              <w:t>Strategic Objective 7.1</w:t>
            </w:r>
            <w:r w:rsidR="00F618D9">
              <w:rPr>
                <w:rFonts w:ascii="Arial" w:hAnsi="Arial" w:cs="Arial"/>
                <w:noProof/>
                <w:sz w:val="19"/>
                <w:szCs w:val="19"/>
              </w:rPr>
              <w:t xml:space="preserve"> and CS.22.</w:t>
            </w:r>
          </w:p>
          <w:p w14:paraId="0160824D" w14:textId="1AEC7443" w:rsidR="002B06C1" w:rsidRDefault="002B06C1" w:rsidP="00D96540">
            <w:pPr>
              <w:ind w:right="720"/>
              <w:rPr>
                <w:rFonts w:ascii="Arial" w:hAnsi="Arial" w:cs="Arial"/>
                <w:noProof/>
                <w:sz w:val="19"/>
                <w:szCs w:val="19"/>
              </w:rPr>
            </w:pPr>
            <w:r w:rsidRPr="00936F90">
              <w:rPr>
                <w:rFonts w:ascii="Arial" w:hAnsi="Arial" w:cs="Arial"/>
                <w:noProof/>
                <w:sz w:val="19"/>
                <w:szCs w:val="19"/>
              </w:rPr>
              <w:t xml:space="preserve">The </w:t>
            </w:r>
            <w:r w:rsidR="00D85FCE" w:rsidRPr="00936F90">
              <w:rPr>
                <w:rFonts w:ascii="Arial" w:hAnsi="Arial" w:cs="Arial"/>
                <w:noProof/>
                <w:sz w:val="19"/>
                <w:szCs w:val="19"/>
              </w:rPr>
              <w:t xml:space="preserve">retention of the farm courtyard layout </w:t>
            </w:r>
            <w:r w:rsidR="00065730" w:rsidRPr="00936F90">
              <w:rPr>
                <w:rFonts w:ascii="Arial" w:hAnsi="Arial" w:cs="Arial"/>
                <w:noProof/>
                <w:sz w:val="19"/>
                <w:szCs w:val="19"/>
              </w:rPr>
              <w:t>and the minimal structural cha</w:t>
            </w:r>
            <w:r w:rsidR="003D5AF1">
              <w:rPr>
                <w:rFonts w:ascii="Arial" w:hAnsi="Arial" w:cs="Arial"/>
                <w:noProof/>
                <w:sz w:val="19"/>
                <w:szCs w:val="19"/>
              </w:rPr>
              <w:t>n</w:t>
            </w:r>
            <w:r w:rsidR="00065730" w:rsidRPr="00936F90">
              <w:rPr>
                <w:rFonts w:ascii="Arial" w:hAnsi="Arial" w:cs="Arial"/>
                <w:noProof/>
                <w:sz w:val="19"/>
                <w:szCs w:val="19"/>
              </w:rPr>
              <w:t>g</w:t>
            </w:r>
            <w:r w:rsidR="003D5AF1">
              <w:rPr>
                <w:rFonts w:ascii="Arial" w:hAnsi="Arial" w:cs="Arial"/>
                <w:noProof/>
                <w:sz w:val="19"/>
                <w:szCs w:val="19"/>
              </w:rPr>
              <w:t>e</w:t>
            </w:r>
            <w:r w:rsidR="00065730" w:rsidRPr="00936F90">
              <w:rPr>
                <w:rFonts w:ascii="Arial" w:hAnsi="Arial" w:cs="Arial"/>
                <w:noProof/>
                <w:sz w:val="19"/>
                <w:szCs w:val="19"/>
              </w:rPr>
              <w:t>s will retain the farmyard appearance, s</w:t>
            </w:r>
            <w:r w:rsidR="007F1D1E">
              <w:rPr>
                <w:rFonts w:ascii="Arial" w:hAnsi="Arial" w:cs="Arial"/>
                <w:noProof/>
                <w:sz w:val="19"/>
                <w:szCs w:val="19"/>
              </w:rPr>
              <w:t>o</w:t>
            </w:r>
            <w:r w:rsidR="00065730" w:rsidRPr="00936F90">
              <w:rPr>
                <w:rFonts w:ascii="Arial" w:hAnsi="Arial" w:cs="Arial"/>
                <w:noProof/>
                <w:sz w:val="19"/>
                <w:szCs w:val="19"/>
              </w:rPr>
              <w:t xml:space="preserve"> </w:t>
            </w:r>
            <w:r w:rsidR="00D85FCE" w:rsidRPr="00936F90">
              <w:rPr>
                <w:rFonts w:ascii="Arial" w:hAnsi="Arial" w:cs="Arial"/>
                <w:noProof/>
                <w:sz w:val="19"/>
                <w:szCs w:val="19"/>
              </w:rPr>
              <w:t xml:space="preserve">the </w:t>
            </w:r>
            <w:r w:rsidRPr="00936F90">
              <w:rPr>
                <w:rFonts w:ascii="Arial" w:hAnsi="Arial" w:cs="Arial"/>
                <w:noProof/>
                <w:sz w:val="19"/>
                <w:szCs w:val="19"/>
              </w:rPr>
              <w:t xml:space="preserve">scheme </w:t>
            </w:r>
            <w:r w:rsidR="00D85FCE" w:rsidRPr="00936F90">
              <w:rPr>
                <w:rFonts w:ascii="Arial" w:hAnsi="Arial" w:cs="Arial"/>
                <w:noProof/>
                <w:sz w:val="19"/>
                <w:szCs w:val="19"/>
              </w:rPr>
              <w:t xml:space="preserve">as a whole is </w:t>
            </w:r>
            <w:r w:rsidRPr="00936F90">
              <w:rPr>
                <w:rFonts w:ascii="Arial" w:hAnsi="Arial" w:cs="Arial"/>
                <w:noProof/>
                <w:sz w:val="19"/>
                <w:szCs w:val="19"/>
              </w:rPr>
              <w:t>s</w:t>
            </w:r>
            <w:r w:rsidR="00F618D9">
              <w:rPr>
                <w:rFonts w:ascii="Arial" w:hAnsi="Arial" w:cs="Arial"/>
                <w:noProof/>
                <w:sz w:val="19"/>
                <w:szCs w:val="19"/>
              </w:rPr>
              <w:t>enstitve</w:t>
            </w:r>
            <w:r w:rsidRPr="00936F90">
              <w:rPr>
                <w:rFonts w:ascii="Arial" w:hAnsi="Arial" w:cs="Arial"/>
                <w:noProof/>
                <w:sz w:val="19"/>
                <w:szCs w:val="19"/>
              </w:rPr>
              <w:t xml:space="preserve"> to </w:t>
            </w:r>
            <w:r w:rsidR="00F618D9">
              <w:rPr>
                <w:rFonts w:ascii="Arial" w:hAnsi="Arial" w:cs="Arial"/>
                <w:noProof/>
                <w:sz w:val="19"/>
                <w:szCs w:val="19"/>
              </w:rPr>
              <w:t>the</w:t>
            </w:r>
            <w:r w:rsidRPr="00936F90">
              <w:rPr>
                <w:rFonts w:ascii="Arial" w:hAnsi="Arial" w:cs="Arial"/>
                <w:noProof/>
                <w:sz w:val="19"/>
                <w:szCs w:val="19"/>
              </w:rPr>
              <w:t xml:space="preserve"> </w:t>
            </w:r>
            <w:r w:rsidR="00F618D9">
              <w:rPr>
                <w:rFonts w:ascii="Arial" w:hAnsi="Arial" w:cs="Arial"/>
                <w:noProof/>
                <w:sz w:val="19"/>
                <w:szCs w:val="19"/>
              </w:rPr>
              <w:t>historic setting</w:t>
            </w:r>
            <w:r w:rsidR="007F1D1E">
              <w:rPr>
                <w:rFonts w:ascii="Arial" w:hAnsi="Arial" w:cs="Arial"/>
                <w:noProof/>
                <w:sz w:val="19"/>
                <w:szCs w:val="19"/>
              </w:rPr>
              <w:t xml:space="preserve">.  </w:t>
            </w:r>
            <w:r w:rsidR="003C66F9">
              <w:rPr>
                <w:rFonts w:ascii="Arial" w:hAnsi="Arial" w:cs="Arial"/>
                <w:noProof/>
                <w:sz w:val="19"/>
                <w:szCs w:val="19"/>
              </w:rPr>
              <w:t xml:space="preserve">The </w:t>
            </w:r>
            <w:r w:rsidR="00D96540">
              <w:rPr>
                <w:rFonts w:ascii="Arial" w:hAnsi="Arial" w:cs="Arial"/>
                <w:noProof/>
                <w:sz w:val="19"/>
                <w:szCs w:val="19"/>
              </w:rPr>
              <w:t xml:space="preserve">thoughtful </w:t>
            </w:r>
            <w:r w:rsidR="003C66F9">
              <w:rPr>
                <w:rFonts w:ascii="Arial" w:hAnsi="Arial" w:cs="Arial"/>
                <w:noProof/>
                <w:sz w:val="19"/>
                <w:szCs w:val="19"/>
              </w:rPr>
              <w:t xml:space="preserve">retention of </w:t>
            </w:r>
            <w:r w:rsidRPr="00936F90">
              <w:rPr>
                <w:rFonts w:ascii="Arial" w:hAnsi="Arial" w:cs="Arial"/>
                <w:noProof/>
                <w:sz w:val="19"/>
                <w:szCs w:val="19"/>
              </w:rPr>
              <w:t xml:space="preserve">most original openings, </w:t>
            </w:r>
            <w:r w:rsidR="007F1D1E">
              <w:rPr>
                <w:rFonts w:ascii="Arial" w:hAnsi="Arial" w:cs="Arial"/>
                <w:noProof/>
                <w:sz w:val="19"/>
                <w:szCs w:val="19"/>
              </w:rPr>
              <w:t xml:space="preserve">features, </w:t>
            </w:r>
            <w:r w:rsidR="00065730" w:rsidRPr="00936F90">
              <w:rPr>
                <w:rFonts w:ascii="Arial" w:hAnsi="Arial" w:cs="Arial"/>
                <w:noProof/>
                <w:sz w:val="19"/>
                <w:szCs w:val="19"/>
              </w:rPr>
              <w:t>subdivisions</w:t>
            </w:r>
            <w:r w:rsidR="007F1D1E">
              <w:rPr>
                <w:rFonts w:ascii="Arial" w:hAnsi="Arial" w:cs="Arial"/>
                <w:noProof/>
                <w:sz w:val="19"/>
                <w:szCs w:val="19"/>
              </w:rPr>
              <w:t xml:space="preserve"> and </w:t>
            </w:r>
            <w:r w:rsidR="00D85FCE" w:rsidRPr="00936F90">
              <w:rPr>
                <w:rFonts w:ascii="Arial" w:hAnsi="Arial" w:cs="Arial"/>
                <w:noProof/>
                <w:sz w:val="19"/>
                <w:szCs w:val="19"/>
              </w:rPr>
              <w:t>spaces</w:t>
            </w:r>
            <w:r w:rsidR="003C66F9">
              <w:rPr>
                <w:rFonts w:ascii="Arial" w:hAnsi="Arial" w:cs="Arial"/>
                <w:noProof/>
                <w:sz w:val="19"/>
                <w:szCs w:val="19"/>
              </w:rPr>
              <w:t>, and proposed use of m</w:t>
            </w:r>
            <w:r w:rsidR="007F1D1E">
              <w:rPr>
                <w:rFonts w:ascii="Arial" w:hAnsi="Arial" w:cs="Arial"/>
                <w:noProof/>
                <w:sz w:val="19"/>
                <w:szCs w:val="19"/>
              </w:rPr>
              <w:t>atchin</w:t>
            </w:r>
            <w:r w:rsidR="003D5AF1">
              <w:rPr>
                <w:rFonts w:ascii="Arial" w:hAnsi="Arial" w:cs="Arial"/>
                <w:noProof/>
                <w:sz w:val="19"/>
                <w:szCs w:val="19"/>
              </w:rPr>
              <w:t>g</w:t>
            </w:r>
            <w:r w:rsidR="007F1D1E">
              <w:rPr>
                <w:rFonts w:ascii="Arial" w:hAnsi="Arial" w:cs="Arial"/>
                <w:noProof/>
                <w:sz w:val="19"/>
                <w:szCs w:val="19"/>
              </w:rPr>
              <w:t xml:space="preserve"> materials</w:t>
            </w:r>
            <w:r w:rsidR="003C66F9">
              <w:rPr>
                <w:rFonts w:ascii="Arial" w:hAnsi="Arial" w:cs="Arial"/>
                <w:noProof/>
                <w:sz w:val="19"/>
                <w:szCs w:val="19"/>
              </w:rPr>
              <w:t>,</w:t>
            </w:r>
            <w:r w:rsidR="007F1D1E">
              <w:rPr>
                <w:rFonts w:ascii="Arial" w:hAnsi="Arial" w:cs="Arial"/>
                <w:noProof/>
                <w:sz w:val="19"/>
                <w:szCs w:val="19"/>
              </w:rPr>
              <w:t xml:space="preserve"> </w:t>
            </w:r>
            <w:r w:rsidR="003C66F9">
              <w:rPr>
                <w:rFonts w:ascii="Arial" w:hAnsi="Arial" w:cs="Arial"/>
                <w:noProof/>
                <w:sz w:val="19"/>
                <w:szCs w:val="19"/>
              </w:rPr>
              <w:t xml:space="preserve">makes the proposal consistent with </w:t>
            </w:r>
            <w:r w:rsidR="00D96540">
              <w:rPr>
                <w:rFonts w:ascii="Arial" w:hAnsi="Arial" w:cs="Arial"/>
                <w:noProof/>
                <w:sz w:val="19"/>
                <w:szCs w:val="19"/>
              </w:rPr>
              <w:t xml:space="preserve">Tysoe’s </w:t>
            </w:r>
            <w:r w:rsidR="00D96540" w:rsidRPr="00D96540">
              <w:rPr>
                <w:rFonts w:ascii="Arial" w:hAnsi="Arial" w:cs="Arial"/>
                <w:noProof/>
                <w:sz w:val="19"/>
                <w:szCs w:val="19"/>
              </w:rPr>
              <w:t>Built Environment Policy 2</w:t>
            </w:r>
            <w:r w:rsidR="00D96540">
              <w:rPr>
                <w:rFonts w:ascii="Arial" w:hAnsi="Arial" w:cs="Arial"/>
                <w:noProof/>
                <w:sz w:val="19"/>
                <w:szCs w:val="19"/>
              </w:rPr>
              <w:t xml:space="preserve">, </w:t>
            </w:r>
            <w:r w:rsidRPr="00936F90">
              <w:rPr>
                <w:rFonts w:ascii="Arial" w:hAnsi="Arial" w:cs="Arial"/>
                <w:noProof/>
                <w:sz w:val="19"/>
                <w:szCs w:val="19"/>
              </w:rPr>
              <w:t>CS.5</w:t>
            </w:r>
            <w:r w:rsidR="00DD370B">
              <w:rPr>
                <w:rFonts w:ascii="Arial" w:hAnsi="Arial" w:cs="Arial"/>
                <w:noProof/>
                <w:sz w:val="19"/>
                <w:szCs w:val="19"/>
              </w:rPr>
              <w:t>,</w:t>
            </w:r>
            <w:r w:rsidR="00D96540">
              <w:rPr>
                <w:rFonts w:ascii="Arial" w:hAnsi="Arial" w:cs="Arial"/>
                <w:noProof/>
                <w:sz w:val="19"/>
                <w:szCs w:val="19"/>
              </w:rPr>
              <w:t xml:space="preserve"> </w:t>
            </w:r>
            <w:r w:rsidR="00DD370B">
              <w:rPr>
                <w:rFonts w:ascii="Arial" w:hAnsi="Arial" w:cs="Arial"/>
                <w:noProof/>
                <w:sz w:val="19"/>
                <w:szCs w:val="19"/>
              </w:rPr>
              <w:t xml:space="preserve">CS.8, </w:t>
            </w:r>
            <w:r w:rsidRPr="00936F90">
              <w:rPr>
                <w:rFonts w:ascii="Arial" w:hAnsi="Arial" w:cs="Arial"/>
                <w:noProof/>
                <w:sz w:val="19"/>
                <w:szCs w:val="19"/>
              </w:rPr>
              <w:t>CS.9</w:t>
            </w:r>
            <w:r w:rsidR="00DD370B">
              <w:rPr>
                <w:rFonts w:ascii="Arial" w:hAnsi="Arial" w:cs="Arial"/>
                <w:noProof/>
                <w:sz w:val="19"/>
                <w:szCs w:val="19"/>
              </w:rPr>
              <w:t xml:space="preserve"> and CS.24.</w:t>
            </w:r>
          </w:p>
          <w:p w14:paraId="3BBA16DC" w14:textId="77777777" w:rsidR="00C04272" w:rsidRDefault="00C04272" w:rsidP="00D96540">
            <w:pPr>
              <w:ind w:right="720"/>
              <w:rPr>
                <w:rFonts w:ascii="Arial" w:hAnsi="Arial" w:cs="Arial"/>
                <w:noProof/>
                <w:sz w:val="19"/>
                <w:szCs w:val="19"/>
              </w:rPr>
            </w:pPr>
          </w:p>
          <w:p w14:paraId="33606E5C" w14:textId="1D51FDBA" w:rsidR="0027029A" w:rsidRPr="00936F90" w:rsidRDefault="00D96540" w:rsidP="00D96540">
            <w:pPr>
              <w:ind w:right="720"/>
              <w:rPr>
                <w:rFonts w:ascii="Arial" w:hAnsi="Arial" w:cs="Arial"/>
                <w:noProof/>
                <w:sz w:val="19"/>
                <w:szCs w:val="19"/>
              </w:rPr>
            </w:pPr>
            <w:r>
              <w:rPr>
                <w:rFonts w:ascii="Arial" w:hAnsi="Arial" w:cs="Arial"/>
                <w:noProof/>
                <w:sz w:val="19"/>
                <w:szCs w:val="19"/>
              </w:rPr>
              <w:t xml:space="preserve">Therefore the planning group recommends supporting the proposal, </w:t>
            </w:r>
            <w:r w:rsidR="007F1D1E">
              <w:rPr>
                <w:rFonts w:ascii="Arial" w:hAnsi="Arial" w:cs="Arial"/>
                <w:noProof/>
                <w:sz w:val="19"/>
                <w:szCs w:val="19"/>
              </w:rPr>
              <w:t>s</w:t>
            </w:r>
            <w:r w:rsidR="0027029A" w:rsidRPr="00936F90">
              <w:rPr>
                <w:rFonts w:ascii="Arial" w:hAnsi="Arial" w:cs="Arial"/>
                <w:noProof/>
                <w:sz w:val="19"/>
                <w:szCs w:val="19"/>
              </w:rPr>
              <w:t>ubject to conditions</w:t>
            </w:r>
            <w:r w:rsidR="007F1D1E">
              <w:rPr>
                <w:rFonts w:ascii="Arial" w:hAnsi="Arial" w:cs="Arial"/>
                <w:noProof/>
                <w:sz w:val="19"/>
                <w:szCs w:val="19"/>
              </w:rPr>
              <w:t xml:space="preserve"> to protect the amenites of the area</w:t>
            </w:r>
            <w:r w:rsidR="008C7D24">
              <w:rPr>
                <w:rFonts w:ascii="Arial" w:hAnsi="Arial" w:cs="Arial"/>
                <w:noProof/>
                <w:sz w:val="19"/>
                <w:szCs w:val="19"/>
              </w:rPr>
              <w:t xml:space="preserve"> as follows:</w:t>
            </w:r>
          </w:p>
          <w:p w14:paraId="4DFF5C9B" w14:textId="4231E631" w:rsidR="0027029A" w:rsidRPr="00D96540" w:rsidRDefault="00C04272" w:rsidP="00D96540">
            <w:pPr>
              <w:ind w:right="720"/>
              <w:rPr>
                <w:rFonts w:ascii="Arial" w:hAnsi="Arial" w:cs="Arial"/>
                <w:noProof/>
                <w:sz w:val="19"/>
                <w:szCs w:val="19"/>
              </w:rPr>
            </w:pPr>
            <w:r>
              <w:rPr>
                <w:rFonts w:ascii="Arial" w:hAnsi="Arial" w:cs="Arial"/>
                <w:noProof/>
                <w:sz w:val="19"/>
                <w:szCs w:val="19"/>
              </w:rPr>
              <w:t>1) A c</w:t>
            </w:r>
            <w:r w:rsidR="00CF3705">
              <w:rPr>
                <w:rFonts w:ascii="Arial" w:hAnsi="Arial" w:cs="Arial"/>
                <w:noProof/>
                <w:sz w:val="19"/>
                <w:szCs w:val="19"/>
              </w:rPr>
              <w:t>ondition t</w:t>
            </w:r>
            <w:r w:rsidR="000803C3">
              <w:rPr>
                <w:rFonts w:ascii="Arial" w:hAnsi="Arial" w:cs="Arial"/>
                <w:noProof/>
                <w:sz w:val="19"/>
                <w:szCs w:val="19"/>
              </w:rPr>
              <w:t>o restrict the u</w:t>
            </w:r>
            <w:r>
              <w:rPr>
                <w:rFonts w:ascii="Arial" w:hAnsi="Arial" w:cs="Arial"/>
                <w:noProof/>
                <w:sz w:val="19"/>
                <w:szCs w:val="19"/>
              </w:rPr>
              <w:t>s</w:t>
            </w:r>
            <w:r w:rsidR="000803C3">
              <w:rPr>
                <w:rFonts w:ascii="Arial" w:hAnsi="Arial" w:cs="Arial"/>
                <w:noProof/>
                <w:sz w:val="19"/>
                <w:szCs w:val="19"/>
              </w:rPr>
              <w:t>e of the site to that of a ‘</w:t>
            </w:r>
            <w:r>
              <w:rPr>
                <w:rFonts w:ascii="Arial" w:hAnsi="Arial" w:cs="Arial"/>
                <w:noProof/>
                <w:sz w:val="19"/>
                <w:szCs w:val="19"/>
              </w:rPr>
              <w:t>W</w:t>
            </w:r>
            <w:r w:rsidR="000803C3">
              <w:rPr>
                <w:rFonts w:ascii="Arial" w:hAnsi="Arial" w:cs="Arial"/>
                <w:noProof/>
                <w:sz w:val="19"/>
                <w:szCs w:val="19"/>
              </w:rPr>
              <w:t>e</w:t>
            </w:r>
            <w:r>
              <w:rPr>
                <w:rFonts w:ascii="Arial" w:hAnsi="Arial" w:cs="Arial"/>
                <w:noProof/>
                <w:sz w:val="19"/>
                <w:szCs w:val="19"/>
              </w:rPr>
              <w:t>l</w:t>
            </w:r>
            <w:r w:rsidR="000803C3">
              <w:rPr>
                <w:rFonts w:ascii="Arial" w:hAnsi="Arial" w:cs="Arial"/>
                <w:noProof/>
                <w:sz w:val="19"/>
                <w:szCs w:val="19"/>
              </w:rPr>
              <w:t xml:space="preserve">lness </w:t>
            </w:r>
            <w:r>
              <w:rPr>
                <w:rFonts w:ascii="Arial" w:hAnsi="Arial" w:cs="Arial"/>
                <w:noProof/>
                <w:sz w:val="19"/>
                <w:szCs w:val="19"/>
              </w:rPr>
              <w:t>C</w:t>
            </w:r>
            <w:r w:rsidR="000803C3">
              <w:rPr>
                <w:rFonts w:ascii="Arial" w:hAnsi="Arial" w:cs="Arial"/>
                <w:noProof/>
                <w:sz w:val="19"/>
                <w:szCs w:val="19"/>
              </w:rPr>
              <w:t>entre</w:t>
            </w:r>
            <w:r>
              <w:rPr>
                <w:rFonts w:ascii="Arial" w:hAnsi="Arial" w:cs="Arial"/>
                <w:noProof/>
                <w:sz w:val="19"/>
                <w:szCs w:val="19"/>
              </w:rPr>
              <w:t>‘</w:t>
            </w:r>
            <w:r w:rsidR="008C7D24">
              <w:rPr>
                <w:rFonts w:ascii="Arial" w:hAnsi="Arial" w:cs="Arial"/>
                <w:noProof/>
                <w:sz w:val="19"/>
                <w:szCs w:val="19"/>
              </w:rPr>
              <w:t xml:space="preserve"> </w:t>
            </w:r>
            <w:r w:rsidR="000803C3">
              <w:rPr>
                <w:rFonts w:ascii="Arial" w:hAnsi="Arial" w:cs="Arial"/>
                <w:noProof/>
                <w:sz w:val="19"/>
                <w:szCs w:val="19"/>
              </w:rPr>
              <w:t>with accomodation and creati</w:t>
            </w:r>
            <w:r>
              <w:rPr>
                <w:rFonts w:ascii="Arial" w:hAnsi="Arial" w:cs="Arial"/>
                <w:noProof/>
                <w:sz w:val="19"/>
                <w:szCs w:val="19"/>
              </w:rPr>
              <w:t>o</w:t>
            </w:r>
            <w:r w:rsidR="000803C3">
              <w:rPr>
                <w:rFonts w:ascii="Arial" w:hAnsi="Arial" w:cs="Arial"/>
                <w:noProof/>
                <w:sz w:val="19"/>
                <w:szCs w:val="19"/>
              </w:rPr>
              <w:t>n of parkin</w:t>
            </w:r>
            <w:r>
              <w:rPr>
                <w:rFonts w:ascii="Arial" w:hAnsi="Arial" w:cs="Arial"/>
                <w:noProof/>
                <w:sz w:val="19"/>
                <w:szCs w:val="19"/>
              </w:rPr>
              <w:t>g</w:t>
            </w:r>
            <w:r w:rsidR="000803C3">
              <w:rPr>
                <w:rFonts w:ascii="Arial" w:hAnsi="Arial" w:cs="Arial"/>
                <w:noProof/>
                <w:sz w:val="19"/>
                <w:szCs w:val="19"/>
              </w:rPr>
              <w:t xml:space="preserve"> area</w:t>
            </w:r>
            <w:r>
              <w:rPr>
                <w:rFonts w:ascii="Arial" w:hAnsi="Arial" w:cs="Arial"/>
                <w:noProof/>
                <w:sz w:val="19"/>
                <w:szCs w:val="19"/>
              </w:rPr>
              <w:t>,</w:t>
            </w:r>
            <w:r w:rsidR="000803C3">
              <w:rPr>
                <w:rFonts w:ascii="Arial" w:hAnsi="Arial" w:cs="Arial"/>
                <w:noProof/>
                <w:sz w:val="19"/>
                <w:szCs w:val="19"/>
              </w:rPr>
              <w:t xml:space="preserve"> as decribed in the application and the sup</w:t>
            </w:r>
            <w:r>
              <w:rPr>
                <w:rFonts w:ascii="Arial" w:hAnsi="Arial" w:cs="Arial"/>
                <w:noProof/>
                <w:sz w:val="19"/>
                <w:szCs w:val="19"/>
              </w:rPr>
              <w:t>p</w:t>
            </w:r>
            <w:r w:rsidR="000803C3">
              <w:rPr>
                <w:rFonts w:ascii="Arial" w:hAnsi="Arial" w:cs="Arial"/>
                <w:noProof/>
                <w:sz w:val="19"/>
                <w:szCs w:val="19"/>
              </w:rPr>
              <w:t>le</w:t>
            </w:r>
            <w:r>
              <w:rPr>
                <w:rFonts w:ascii="Arial" w:hAnsi="Arial" w:cs="Arial"/>
                <w:noProof/>
                <w:sz w:val="19"/>
                <w:szCs w:val="19"/>
              </w:rPr>
              <w:t>men</w:t>
            </w:r>
            <w:r w:rsidR="000803C3">
              <w:rPr>
                <w:rFonts w:ascii="Arial" w:hAnsi="Arial" w:cs="Arial"/>
                <w:noProof/>
                <w:sz w:val="19"/>
                <w:szCs w:val="19"/>
              </w:rPr>
              <w:t>tary documents</w:t>
            </w:r>
            <w:r w:rsidR="00D836CC">
              <w:rPr>
                <w:rFonts w:ascii="Arial" w:hAnsi="Arial" w:cs="Arial"/>
                <w:noProof/>
                <w:sz w:val="19"/>
                <w:szCs w:val="19"/>
              </w:rPr>
              <w:t>.</w:t>
            </w:r>
          </w:p>
          <w:p w14:paraId="52E60F8B" w14:textId="5191E417" w:rsidR="00B21D7C" w:rsidRPr="00C04272" w:rsidRDefault="00C04272" w:rsidP="00C04272">
            <w:pPr>
              <w:ind w:right="720"/>
              <w:rPr>
                <w:rFonts w:ascii="Arial" w:hAnsi="Arial" w:cs="Arial"/>
                <w:noProof/>
                <w:sz w:val="19"/>
                <w:szCs w:val="19"/>
              </w:rPr>
            </w:pPr>
            <w:r>
              <w:rPr>
                <w:rFonts w:ascii="Arial" w:hAnsi="Arial" w:cs="Arial"/>
                <w:noProof/>
                <w:sz w:val="19"/>
                <w:szCs w:val="19"/>
              </w:rPr>
              <w:lastRenderedPageBreak/>
              <w:t>2) A c</w:t>
            </w:r>
            <w:r w:rsidR="00DD370B" w:rsidRPr="00C04272">
              <w:rPr>
                <w:rFonts w:ascii="Arial" w:hAnsi="Arial" w:cs="Arial"/>
                <w:noProof/>
                <w:sz w:val="19"/>
                <w:szCs w:val="19"/>
              </w:rPr>
              <w:t xml:space="preserve">ondition </w:t>
            </w:r>
            <w:r w:rsidR="000803C3" w:rsidRPr="00C04272">
              <w:rPr>
                <w:rFonts w:ascii="Arial" w:hAnsi="Arial" w:cs="Arial"/>
                <w:noProof/>
                <w:sz w:val="19"/>
                <w:szCs w:val="19"/>
              </w:rPr>
              <w:t xml:space="preserve">to limit the use of the </w:t>
            </w:r>
            <w:r>
              <w:rPr>
                <w:rFonts w:ascii="Arial" w:hAnsi="Arial" w:cs="Arial"/>
                <w:noProof/>
                <w:sz w:val="19"/>
                <w:szCs w:val="19"/>
              </w:rPr>
              <w:t>E</w:t>
            </w:r>
            <w:r w:rsidR="000803C3" w:rsidRPr="00C04272">
              <w:rPr>
                <w:rFonts w:ascii="Arial" w:hAnsi="Arial" w:cs="Arial"/>
                <w:noProof/>
                <w:sz w:val="19"/>
                <w:szCs w:val="19"/>
              </w:rPr>
              <w:t>astern part of the site to car parking and landscaping</w:t>
            </w:r>
            <w:r>
              <w:rPr>
                <w:rFonts w:ascii="Arial" w:hAnsi="Arial" w:cs="Arial"/>
                <w:noProof/>
                <w:sz w:val="19"/>
                <w:szCs w:val="19"/>
              </w:rPr>
              <w:t>,</w:t>
            </w:r>
            <w:r w:rsidR="000803C3" w:rsidRPr="00C04272">
              <w:rPr>
                <w:rFonts w:ascii="Arial" w:hAnsi="Arial" w:cs="Arial"/>
                <w:noProof/>
                <w:sz w:val="19"/>
                <w:szCs w:val="19"/>
              </w:rPr>
              <w:t xml:space="preserve"> with adjacent wildflower meadoow</w:t>
            </w:r>
            <w:r>
              <w:rPr>
                <w:rFonts w:ascii="Arial" w:hAnsi="Arial" w:cs="Arial"/>
                <w:noProof/>
                <w:sz w:val="19"/>
                <w:szCs w:val="19"/>
              </w:rPr>
              <w:t>,</w:t>
            </w:r>
            <w:r w:rsidR="000803C3" w:rsidRPr="00C04272">
              <w:rPr>
                <w:rFonts w:ascii="Arial" w:hAnsi="Arial" w:cs="Arial"/>
                <w:noProof/>
                <w:sz w:val="19"/>
                <w:szCs w:val="19"/>
              </w:rPr>
              <w:t xml:space="preserve"> as sho</w:t>
            </w:r>
            <w:r>
              <w:rPr>
                <w:rFonts w:ascii="Arial" w:hAnsi="Arial" w:cs="Arial"/>
                <w:noProof/>
                <w:sz w:val="19"/>
                <w:szCs w:val="19"/>
              </w:rPr>
              <w:t>w</w:t>
            </w:r>
            <w:r w:rsidR="000803C3" w:rsidRPr="00C04272">
              <w:rPr>
                <w:rFonts w:ascii="Arial" w:hAnsi="Arial" w:cs="Arial"/>
                <w:noProof/>
                <w:sz w:val="19"/>
                <w:szCs w:val="19"/>
              </w:rPr>
              <w:t xml:space="preserve">n in the application.  There </w:t>
            </w:r>
            <w:r>
              <w:rPr>
                <w:rFonts w:ascii="Arial" w:hAnsi="Arial" w:cs="Arial"/>
                <w:noProof/>
                <w:sz w:val="19"/>
                <w:szCs w:val="19"/>
              </w:rPr>
              <w:t>are</w:t>
            </w:r>
            <w:r w:rsidR="000803C3" w:rsidRPr="00C04272">
              <w:rPr>
                <w:rFonts w:ascii="Arial" w:hAnsi="Arial" w:cs="Arial"/>
                <w:noProof/>
                <w:sz w:val="19"/>
                <w:szCs w:val="19"/>
              </w:rPr>
              <w:t xml:space="preserve"> to </w:t>
            </w:r>
            <w:r>
              <w:rPr>
                <w:rFonts w:ascii="Arial" w:hAnsi="Arial" w:cs="Arial"/>
                <w:noProof/>
                <w:sz w:val="19"/>
                <w:szCs w:val="19"/>
              </w:rPr>
              <w:t xml:space="preserve">be </w:t>
            </w:r>
            <w:r w:rsidR="000803C3" w:rsidRPr="00C04272">
              <w:rPr>
                <w:rFonts w:ascii="Arial" w:hAnsi="Arial" w:cs="Arial"/>
                <w:noProof/>
                <w:sz w:val="19"/>
                <w:szCs w:val="19"/>
              </w:rPr>
              <w:t>n</w:t>
            </w:r>
            <w:r>
              <w:rPr>
                <w:rFonts w:ascii="Arial" w:hAnsi="Arial" w:cs="Arial"/>
                <w:noProof/>
                <w:sz w:val="19"/>
                <w:szCs w:val="19"/>
              </w:rPr>
              <w:t>ew</w:t>
            </w:r>
            <w:r w:rsidR="000803C3" w:rsidRPr="00C04272">
              <w:rPr>
                <w:rFonts w:ascii="Arial" w:hAnsi="Arial" w:cs="Arial"/>
                <w:noProof/>
                <w:sz w:val="19"/>
                <w:szCs w:val="19"/>
              </w:rPr>
              <w:t xml:space="preserve"> no built struct</w:t>
            </w:r>
            <w:r>
              <w:rPr>
                <w:rFonts w:ascii="Arial" w:hAnsi="Arial" w:cs="Arial"/>
                <w:noProof/>
                <w:sz w:val="19"/>
                <w:szCs w:val="19"/>
              </w:rPr>
              <w:t>ure</w:t>
            </w:r>
            <w:r w:rsidR="000803C3" w:rsidRPr="00C04272">
              <w:rPr>
                <w:rFonts w:ascii="Arial" w:hAnsi="Arial" w:cs="Arial"/>
                <w:noProof/>
                <w:sz w:val="19"/>
                <w:szCs w:val="19"/>
              </w:rPr>
              <w:t>s within the former paddock area alon</w:t>
            </w:r>
            <w:r>
              <w:rPr>
                <w:rFonts w:ascii="Arial" w:hAnsi="Arial" w:cs="Arial"/>
                <w:noProof/>
                <w:sz w:val="19"/>
                <w:szCs w:val="19"/>
              </w:rPr>
              <w:t>g</w:t>
            </w:r>
            <w:r w:rsidR="000803C3" w:rsidRPr="00C04272">
              <w:rPr>
                <w:rFonts w:ascii="Arial" w:hAnsi="Arial" w:cs="Arial"/>
                <w:noProof/>
                <w:sz w:val="19"/>
                <w:szCs w:val="19"/>
              </w:rPr>
              <w:t xml:space="preserve"> the frontage to </w:t>
            </w:r>
            <w:r>
              <w:rPr>
                <w:rFonts w:ascii="Arial" w:hAnsi="Arial" w:cs="Arial"/>
                <w:noProof/>
                <w:sz w:val="19"/>
                <w:szCs w:val="19"/>
              </w:rPr>
              <w:t>the S</w:t>
            </w:r>
            <w:r w:rsidR="000803C3" w:rsidRPr="00C04272">
              <w:rPr>
                <w:rFonts w:ascii="Arial" w:hAnsi="Arial" w:cs="Arial"/>
                <w:noProof/>
                <w:sz w:val="19"/>
                <w:szCs w:val="19"/>
              </w:rPr>
              <w:t xml:space="preserve">hipston </w:t>
            </w:r>
            <w:r>
              <w:rPr>
                <w:rFonts w:ascii="Arial" w:hAnsi="Arial" w:cs="Arial"/>
                <w:noProof/>
                <w:sz w:val="19"/>
                <w:szCs w:val="19"/>
              </w:rPr>
              <w:t>R</w:t>
            </w:r>
            <w:r w:rsidR="000803C3" w:rsidRPr="00C04272">
              <w:rPr>
                <w:rFonts w:ascii="Arial" w:hAnsi="Arial" w:cs="Arial"/>
                <w:noProof/>
                <w:sz w:val="19"/>
                <w:szCs w:val="19"/>
              </w:rPr>
              <w:t>oa</w:t>
            </w:r>
            <w:r>
              <w:rPr>
                <w:rFonts w:ascii="Arial" w:hAnsi="Arial" w:cs="Arial"/>
                <w:noProof/>
                <w:sz w:val="19"/>
                <w:szCs w:val="19"/>
              </w:rPr>
              <w:t>d,</w:t>
            </w:r>
            <w:r w:rsidR="000803C3" w:rsidRPr="00C04272">
              <w:rPr>
                <w:rFonts w:ascii="Arial" w:hAnsi="Arial" w:cs="Arial"/>
                <w:noProof/>
                <w:sz w:val="19"/>
                <w:szCs w:val="19"/>
              </w:rPr>
              <w:t xml:space="preserve"> </w:t>
            </w:r>
            <w:r>
              <w:rPr>
                <w:rFonts w:ascii="Arial" w:hAnsi="Arial" w:cs="Arial"/>
                <w:noProof/>
                <w:sz w:val="19"/>
                <w:szCs w:val="19"/>
              </w:rPr>
              <w:t>withou</w:t>
            </w:r>
            <w:r w:rsidR="000803C3" w:rsidRPr="00C04272">
              <w:rPr>
                <w:rFonts w:ascii="Arial" w:hAnsi="Arial" w:cs="Arial"/>
                <w:noProof/>
                <w:sz w:val="19"/>
                <w:szCs w:val="19"/>
              </w:rPr>
              <w:t>t further specific planning permissions.</w:t>
            </w:r>
          </w:p>
          <w:p w14:paraId="63932DDD" w14:textId="0F58AF3C" w:rsidR="000803C3" w:rsidRDefault="000803C3" w:rsidP="00C04272">
            <w:pPr>
              <w:ind w:right="720"/>
              <w:rPr>
                <w:rFonts w:ascii="Arial" w:hAnsi="Arial" w:cs="Arial"/>
                <w:noProof/>
                <w:sz w:val="19"/>
                <w:szCs w:val="19"/>
              </w:rPr>
            </w:pPr>
            <w:r w:rsidRPr="00C04272">
              <w:rPr>
                <w:rFonts w:ascii="Arial" w:hAnsi="Arial" w:cs="Arial"/>
                <w:noProof/>
                <w:sz w:val="19"/>
                <w:szCs w:val="19"/>
              </w:rPr>
              <w:t>3</w:t>
            </w:r>
            <w:r w:rsidR="00C04272">
              <w:rPr>
                <w:rFonts w:ascii="Arial" w:hAnsi="Arial" w:cs="Arial"/>
                <w:noProof/>
                <w:sz w:val="19"/>
                <w:szCs w:val="19"/>
              </w:rPr>
              <w:t xml:space="preserve">) </w:t>
            </w:r>
            <w:r w:rsidRPr="00C04272">
              <w:rPr>
                <w:rFonts w:ascii="Arial" w:hAnsi="Arial" w:cs="Arial"/>
                <w:noProof/>
                <w:sz w:val="19"/>
                <w:szCs w:val="19"/>
              </w:rPr>
              <w:t xml:space="preserve"> </w:t>
            </w:r>
            <w:r w:rsidR="00C04272">
              <w:rPr>
                <w:rFonts w:ascii="Arial" w:hAnsi="Arial" w:cs="Arial"/>
                <w:noProof/>
                <w:sz w:val="19"/>
                <w:szCs w:val="19"/>
              </w:rPr>
              <w:t xml:space="preserve">A </w:t>
            </w:r>
            <w:r w:rsidRPr="00C04272">
              <w:rPr>
                <w:rFonts w:ascii="Arial" w:hAnsi="Arial" w:cs="Arial"/>
                <w:noProof/>
                <w:sz w:val="19"/>
                <w:szCs w:val="19"/>
              </w:rPr>
              <w:t>condition requiring a lan</w:t>
            </w:r>
            <w:r w:rsidR="00D836CC">
              <w:rPr>
                <w:rFonts w:ascii="Arial" w:hAnsi="Arial" w:cs="Arial"/>
                <w:noProof/>
                <w:sz w:val="19"/>
                <w:szCs w:val="19"/>
              </w:rPr>
              <w:t>d</w:t>
            </w:r>
            <w:r w:rsidRPr="00C04272">
              <w:rPr>
                <w:rFonts w:ascii="Arial" w:hAnsi="Arial" w:cs="Arial"/>
                <w:noProof/>
                <w:sz w:val="19"/>
                <w:szCs w:val="19"/>
              </w:rPr>
              <w:t>scaping scheme to sceen the car parking area</w:t>
            </w:r>
            <w:r w:rsidR="00C04272">
              <w:rPr>
                <w:rFonts w:ascii="Arial" w:hAnsi="Arial" w:cs="Arial"/>
                <w:noProof/>
                <w:sz w:val="19"/>
                <w:szCs w:val="19"/>
              </w:rPr>
              <w:t>,</w:t>
            </w:r>
            <w:r w:rsidRPr="00C04272">
              <w:rPr>
                <w:rFonts w:ascii="Arial" w:hAnsi="Arial" w:cs="Arial"/>
                <w:noProof/>
                <w:sz w:val="19"/>
                <w:szCs w:val="19"/>
              </w:rPr>
              <w:t xml:space="preserve"> together</w:t>
            </w:r>
            <w:r w:rsidR="008C7D24">
              <w:rPr>
                <w:rFonts w:ascii="Arial" w:hAnsi="Arial" w:cs="Arial"/>
                <w:noProof/>
                <w:sz w:val="19"/>
                <w:szCs w:val="19"/>
              </w:rPr>
              <w:t xml:space="preserve"> </w:t>
            </w:r>
            <w:r w:rsidRPr="00C04272">
              <w:rPr>
                <w:rFonts w:ascii="Arial" w:hAnsi="Arial" w:cs="Arial"/>
                <w:noProof/>
                <w:sz w:val="19"/>
                <w:szCs w:val="19"/>
              </w:rPr>
              <w:t>with details of car</w:t>
            </w:r>
            <w:r w:rsidR="008C7D24">
              <w:rPr>
                <w:rFonts w:ascii="Arial" w:hAnsi="Arial" w:cs="Arial"/>
                <w:noProof/>
                <w:sz w:val="19"/>
                <w:szCs w:val="19"/>
              </w:rPr>
              <w:t xml:space="preserve"> </w:t>
            </w:r>
            <w:r w:rsidRPr="00C04272">
              <w:rPr>
                <w:rFonts w:ascii="Arial" w:hAnsi="Arial" w:cs="Arial"/>
                <w:noProof/>
                <w:sz w:val="19"/>
                <w:szCs w:val="19"/>
              </w:rPr>
              <w:t>parking surface, ground level and surface drainage.</w:t>
            </w:r>
          </w:p>
          <w:p w14:paraId="5AA74AB2" w14:textId="23CE56A8" w:rsidR="00C04272" w:rsidRPr="00C04272" w:rsidRDefault="00C04272" w:rsidP="00C04272">
            <w:pPr>
              <w:ind w:right="720"/>
              <w:rPr>
                <w:rFonts w:ascii="Arial" w:hAnsi="Arial" w:cs="Arial"/>
                <w:noProof/>
                <w:sz w:val="19"/>
                <w:szCs w:val="19"/>
              </w:rPr>
            </w:pPr>
            <w:r>
              <w:rPr>
                <w:rFonts w:ascii="Arial" w:hAnsi="Arial" w:cs="Arial"/>
                <w:noProof/>
                <w:sz w:val="19"/>
                <w:szCs w:val="19"/>
              </w:rPr>
              <w:t xml:space="preserve">4) </w:t>
            </w:r>
            <w:r w:rsidR="000803C3" w:rsidRPr="00C04272">
              <w:rPr>
                <w:rFonts w:ascii="Arial" w:hAnsi="Arial" w:cs="Arial"/>
                <w:noProof/>
                <w:sz w:val="19"/>
                <w:szCs w:val="19"/>
              </w:rPr>
              <w:t>A condition limiting the exterio</w:t>
            </w:r>
            <w:r w:rsidRPr="00C04272">
              <w:rPr>
                <w:rFonts w:ascii="Arial" w:hAnsi="Arial" w:cs="Arial"/>
                <w:noProof/>
                <w:sz w:val="19"/>
                <w:szCs w:val="19"/>
              </w:rPr>
              <w:t>r</w:t>
            </w:r>
            <w:r w:rsidR="000803C3" w:rsidRPr="00C04272">
              <w:rPr>
                <w:rFonts w:ascii="Arial" w:hAnsi="Arial" w:cs="Arial"/>
                <w:noProof/>
                <w:sz w:val="19"/>
                <w:szCs w:val="19"/>
              </w:rPr>
              <w:t xml:space="preserve">/illumination on site to conform with </w:t>
            </w:r>
            <w:r w:rsidRPr="00C04272">
              <w:rPr>
                <w:rFonts w:ascii="Arial" w:hAnsi="Arial" w:cs="Arial"/>
                <w:noProof/>
                <w:sz w:val="19"/>
                <w:szCs w:val="19"/>
              </w:rPr>
              <w:t>Tysoe’s D</w:t>
            </w:r>
            <w:r w:rsidR="000803C3" w:rsidRPr="00C04272">
              <w:rPr>
                <w:rFonts w:ascii="Arial" w:hAnsi="Arial" w:cs="Arial"/>
                <w:noProof/>
                <w:sz w:val="19"/>
                <w:szCs w:val="19"/>
              </w:rPr>
              <w:t xml:space="preserve">ark </w:t>
            </w:r>
            <w:r w:rsidRPr="00C04272">
              <w:rPr>
                <w:rFonts w:ascii="Arial" w:hAnsi="Arial" w:cs="Arial"/>
                <w:noProof/>
                <w:sz w:val="19"/>
                <w:szCs w:val="19"/>
              </w:rPr>
              <w:t>S</w:t>
            </w:r>
            <w:r w:rsidR="000803C3" w:rsidRPr="00C04272">
              <w:rPr>
                <w:rFonts w:ascii="Arial" w:hAnsi="Arial" w:cs="Arial"/>
                <w:noProof/>
                <w:sz w:val="19"/>
                <w:szCs w:val="19"/>
              </w:rPr>
              <w:t>kies policy .</w:t>
            </w:r>
          </w:p>
          <w:p w14:paraId="1B8EF3E8" w14:textId="7AC63143" w:rsidR="000803C3" w:rsidRPr="00C04272" w:rsidRDefault="00C04272" w:rsidP="00C04272">
            <w:pPr>
              <w:ind w:right="720"/>
              <w:rPr>
                <w:rFonts w:ascii="Arial" w:hAnsi="Arial" w:cs="Arial"/>
                <w:noProof/>
                <w:sz w:val="19"/>
                <w:szCs w:val="19"/>
              </w:rPr>
            </w:pPr>
            <w:r>
              <w:rPr>
                <w:rFonts w:ascii="Arial" w:hAnsi="Arial" w:cs="Arial"/>
                <w:noProof/>
                <w:sz w:val="19"/>
                <w:szCs w:val="19"/>
              </w:rPr>
              <w:t xml:space="preserve">5) </w:t>
            </w:r>
            <w:r w:rsidR="000803C3" w:rsidRPr="00C04272">
              <w:rPr>
                <w:rFonts w:ascii="Arial" w:hAnsi="Arial" w:cs="Arial"/>
                <w:noProof/>
                <w:sz w:val="19"/>
                <w:szCs w:val="19"/>
              </w:rPr>
              <w:t>Highway con</w:t>
            </w:r>
            <w:r w:rsidRPr="00C04272">
              <w:rPr>
                <w:rFonts w:ascii="Arial" w:hAnsi="Arial" w:cs="Arial"/>
                <w:noProof/>
                <w:sz w:val="19"/>
                <w:szCs w:val="19"/>
              </w:rPr>
              <w:t xml:space="preserve">ditions </w:t>
            </w:r>
            <w:r w:rsidR="008C7D24">
              <w:rPr>
                <w:rFonts w:ascii="Arial" w:hAnsi="Arial" w:cs="Arial"/>
                <w:noProof/>
                <w:sz w:val="19"/>
                <w:szCs w:val="19"/>
              </w:rPr>
              <w:t>a</w:t>
            </w:r>
            <w:r w:rsidR="000803C3" w:rsidRPr="00C04272">
              <w:rPr>
                <w:rFonts w:ascii="Arial" w:hAnsi="Arial" w:cs="Arial"/>
                <w:noProof/>
                <w:sz w:val="19"/>
                <w:szCs w:val="19"/>
              </w:rPr>
              <w:t xml:space="preserve">s per </w:t>
            </w:r>
            <w:r w:rsidRPr="00C04272">
              <w:rPr>
                <w:rFonts w:ascii="Arial" w:hAnsi="Arial" w:cs="Arial"/>
                <w:noProof/>
                <w:sz w:val="19"/>
                <w:szCs w:val="19"/>
              </w:rPr>
              <w:t>Warwi</w:t>
            </w:r>
            <w:r w:rsidR="000803C3" w:rsidRPr="00C04272">
              <w:rPr>
                <w:rFonts w:ascii="Arial" w:hAnsi="Arial" w:cs="Arial"/>
                <w:noProof/>
                <w:sz w:val="19"/>
                <w:szCs w:val="19"/>
              </w:rPr>
              <w:t xml:space="preserve">ckshire </w:t>
            </w:r>
            <w:r w:rsidRPr="00C04272">
              <w:rPr>
                <w:rFonts w:ascii="Arial" w:hAnsi="Arial" w:cs="Arial"/>
                <w:noProof/>
                <w:sz w:val="19"/>
                <w:szCs w:val="19"/>
              </w:rPr>
              <w:t>C</w:t>
            </w:r>
            <w:r w:rsidR="000803C3" w:rsidRPr="00C04272">
              <w:rPr>
                <w:rFonts w:ascii="Arial" w:hAnsi="Arial" w:cs="Arial"/>
                <w:noProof/>
                <w:sz w:val="19"/>
                <w:szCs w:val="19"/>
              </w:rPr>
              <w:t xml:space="preserve">ounty </w:t>
            </w:r>
            <w:r w:rsidRPr="00C04272">
              <w:rPr>
                <w:rFonts w:ascii="Arial" w:hAnsi="Arial" w:cs="Arial"/>
                <w:noProof/>
                <w:sz w:val="19"/>
                <w:szCs w:val="19"/>
              </w:rPr>
              <w:t>C</w:t>
            </w:r>
            <w:r w:rsidR="000803C3" w:rsidRPr="00C04272">
              <w:rPr>
                <w:rFonts w:ascii="Arial" w:hAnsi="Arial" w:cs="Arial"/>
                <w:noProof/>
                <w:sz w:val="19"/>
                <w:szCs w:val="19"/>
              </w:rPr>
              <w:t>ounil requirements.</w:t>
            </w:r>
          </w:p>
          <w:p w14:paraId="02110A1B" w14:textId="68A110A6" w:rsidR="000803C3" w:rsidRDefault="000803C3" w:rsidP="00C04272">
            <w:pPr>
              <w:ind w:right="720"/>
              <w:rPr>
                <w:rFonts w:ascii="Arial" w:hAnsi="Arial" w:cs="Arial"/>
                <w:noProof/>
                <w:sz w:val="19"/>
                <w:szCs w:val="19"/>
              </w:rPr>
            </w:pPr>
            <w:r w:rsidRPr="00C04272">
              <w:rPr>
                <w:rFonts w:ascii="Arial" w:hAnsi="Arial" w:cs="Arial"/>
                <w:noProof/>
                <w:sz w:val="19"/>
                <w:szCs w:val="19"/>
              </w:rPr>
              <w:t>6</w:t>
            </w:r>
            <w:r w:rsidR="00C04272">
              <w:rPr>
                <w:rFonts w:ascii="Arial" w:hAnsi="Arial" w:cs="Arial"/>
                <w:noProof/>
                <w:sz w:val="19"/>
                <w:szCs w:val="19"/>
              </w:rPr>
              <w:t>) A</w:t>
            </w:r>
            <w:r w:rsidRPr="00C04272">
              <w:rPr>
                <w:rFonts w:ascii="Arial" w:hAnsi="Arial" w:cs="Arial"/>
                <w:noProof/>
                <w:sz w:val="19"/>
                <w:szCs w:val="19"/>
              </w:rPr>
              <w:t xml:space="preserve"> condition requiring samples of materials to be submitted to the </w:t>
            </w:r>
            <w:r w:rsidR="00C04272">
              <w:rPr>
                <w:rFonts w:ascii="Arial" w:hAnsi="Arial" w:cs="Arial"/>
                <w:noProof/>
                <w:sz w:val="19"/>
                <w:szCs w:val="19"/>
              </w:rPr>
              <w:t>LPA</w:t>
            </w:r>
            <w:r w:rsidRPr="00C04272">
              <w:rPr>
                <w:rFonts w:ascii="Arial" w:hAnsi="Arial" w:cs="Arial"/>
                <w:noProof/>
                <w:sz w:val="19"/>
                <w:szCs w:val="19"/>
              </w:rPr>
              <w:t xml:space="preserve"> for further approval ie</w:t>
            </w:r>
            <w:r w:rsidR="00C04272">
              <w:rPr>
                <w:rFonts w:ascii="Arial" w:hAnsi="Arial" w:cs="Arial"/>
                <w:noProof/>
                <w:sz w:val="19"/>
                <w:szCs w:val="19"/>
              </w:rPr>
              <w:t>.</w:t>
            </w:r>
            <w:r w:rsidRPr="00C04272">
              <w:rPr>
                <w:rFonts w:ascii="Arial" w:hAnsi="Arial" w:cs="Arial"/>
                <w:noProof/>
                <w:sz w:val="19"/>
                <w:szCs w:val="19"/>
              </w:rPr>
              <w:t xml:space="preserve"> new materials and re-used mater</w:t>
            </w:r>
            <w:r w:rsidR="00C04272">
              <w:rPr>
                <w:rFonts w:ascii="Arial" w:hAnsi="Arial" w:cs="Arial"/>
                <w:noProof/>
                <w:sz w:val="19"/>
                <w:szCs w:val="19"/>
              </w:rPr>
              <w:t>ial</w:t>
            </w:r>
            <w:r w:rsidRPr="00C04272">
              <w:rPr>
                <w:rFonts w:ascii="Arial" w:hAnsi="Arial" w:cs="Arial"/>
                <w:noProof/>
                <w:sz w:val="19"/>
                <w:szCs w:val="19"/>
              </w:rPr>
              <w:t>s to be used in repairing existing wall</w:t>
            </w:r>
            <w:r w:rsidR="00C04272">
              <w:rPr>
                <w:rFonts w:ascii="Arial" w:hAnsi="Arial" w:cs="Arial"/>
                <w:noProof/>
                <w:sz w:val="19"/>
                <w:szCs w:val="19"/>
              </w:rPr>
              <w:t xml:space="preserve">, </w:t>
            </w:r>
            <w:r w:rsidRPr="00C04272">
              <w:rPr>
                <w:rFonts w:ascii="Arial" w:hAnsi="Arial" w:cs="Arial"/>
                <w:noProof/>
                <w:sz w:val="19"/>
                <w:szCs w:val="19"/>
              </w:rPr>
              <w:t>rooves etc.</w:t>
            </w:r>
          </w:p>
          <w:p w14:paraId="3A7DF6A6" w14:textId="58474492" w:rsidR="000803C3" w:rsidRPr="00C04272" w:rsidRDefault="000803C3" w:rsidP="00C04272">
            <w:pPr>
              <w:ind w:right="720"/>
              <w:rPr>
                <w:rFonts w:ascii="Arial" w:hAnsi="Arial" w:cs="Arial"/>
                <w:noProof/>
                <w:sz w:val="19"/>
                <w:szCs w:val="19"/>
              </w:rPr>
            </w:pPr>
            <w:r w:rsidRPr="00C04272">
              <w:rPr>
                <w:rFonts w:ascii="Arial" w:hAnsi="Arial" w:cs="Arial"/>
                <w:noProof/>
                <w:sz w:val="19"/>
                <w:szCs w:val="19"/>
              </w:rPr>
              <w:t>7</w:t>
            </w:r>
            <w:r w:rsidR="00C04272">
              <w:rPr>
                <w:rFonts w:ascii="Arial" w:hAnsi="Arial" w:cs="Arial"/>
                <w:noProof/>
                <w:sz w:val="19"/>
                <w:szCs w:val="19"/>
              </w:rPr>
              <w:t>)</w:t>
            </w:r>
            <w:r w:rsidRPr="00C04272">
              <w:rPr>
                <w:rFonts w:ascii="Arial" w:hAnsi="Arial" w:cs="Arial"/>
                <w:noProof/>
                <w:sz w:val="19"/>
                <w:szCs w:val="19"/>
              </w:rPr>
              <w:t xml:space="preserve"> </w:t>
            </w:r>
            <w:r w:rsidR="00C04272" w:rsidRPr="00C04272">
              <w:rPr>
                <w:rFonts w:ascii="Arial" w:hAnsi="Arial" w:cs="Arial"/>
                <w:noProof/>
                <w:sz w:val="19"/>
                <w:szCs w:val="19"/>
              </w:rPr>
              <w:t>A</w:t>
            </w:r>
            <w:r w:rsidRPr="00C04272">
              <w:rPr>
                <w:rFonts w:ascii="Arial" w:hAnsi="Arial" w:cs="Arial"/>
                <w:noProof/>
                <w:sz w:val="19"/>
                <w:szCs w:val="19"/>
              </w:rPr>
              <w:t xml:space="preserve"> con</w:t>
            </w:r>
            <w:r w:rsidR="00C04272" w:rsidRPr="00C04272">
              <w:rPr>
                <w:rFonts w:ascii="Arial" w:hAnsi="Arial" w:cs="Arial"/>
                <w:noProof/>
                <w:sz w:val="19"/>
                <w:szCs w:val="19"/>
              </w:rPr>
              <w:t>d</w:t>
            </w:r>
            <w:r w:rsidRPr="00C04272">
              <w:rPr>
                <w:rFonts w:ascii="Arial" w:hAnsi="Arial" w:cs="Arial"/>
                <w:noProof/>
                <w:sz w:val="19"/>
                <w:szCs w:val="19"/>
              </w:rPr>
              <w:t>ition requiring t</w:t>
            </w:r>
            <w:r w:rsidR="008C7D24">
              <w:rPr>
                <w:rFonts w:ascii="Arial" w:hAnsi="Arial" w:cs="Arial"/>
                <w:noProof/>
                <w:sz w:val="19"/>
                <w:szCs w:val="19"/>
              </w:rPr>
              <w:t>hat</w:t>
            </w:r>
            <w:r w:rsidRPr="00C04272">
              <w:rPr>
                <w:rFonts w:ascii="Arial" w:hAnsi="Arial" w:cs="Arial"/>
                <w:noProof/>
                <w:sz w:val="19"/>
                <w:szCs w:val="19"/>
              </w:rPr>
              <w:t xml:space="preserve"> all </w:t>
            </w:r>
            <w:r w:rsidR="00C04272" w:rsidRPr="00C04272">
              <w:rPr>
                <w:rFonts w:ascii="Arial" w:hAnsi="Arial" w:cs="Arial"/>
                <w:noProof/>
                <w:sz w:val="19"/>
                <w:szCs w:val="19"/>
              </w:rPr>
              <w:t xml:space="preserve">on-site </w:t>
            </w:r>
            <w:r w:rsidRPr="00C04272">
              <w:rPr>
                <w:rFonts w:ascii="Arial" w:hAnsi="Arial" w:cs="Arial"/>
                <w:noProof/>
                <w:sz w:val="19"/>
                <w:szCs w:val="19"/>
              </w:rPr>
              <w:t>advertisements shall</w:t>
            </w:r>
            <w:r w:rsidR="00C04272" w:rsidRPr="00C04272">
              <w:rPr>
                <w:rFonts w:ascii="Arial" w:hAnsi="Arial" w:cs="Arial"/>
                <w:noProof/>
                <w:sz w:val="19"/>
                <w:szCs w:val="19"/>
              </w:rPr>
              <w:t xml:space="preserve"> be submitted to the </w:t>
            </w:r>
            <w:r w:rsidR="005417D8">
              <w:rPr>
                <w:rFonts w:ascii="Arial" w:hAnsi="Arial" w:cs="Arial"/>
                <w:noProof/>
                <w:sz w:val="19"/>
                <w:szCs w:val="19"/>
              </w:rPr>
              <w:t>LPA</w:t>
            </w:r>
            <w:r w:rsidR="00C04272" w:rsidRPr="00C04272">
              <w:rPr>
                <w:rFonts w:ascii="Arial" w:hAnsi="Arial" w:cs="Arial"/>
                <w:noProof/>
                <w:sz w:val="19"/>
                <w:szCs w:val="19"/>
              </w:rPr>
              <w:t xml:space="preserve"> for approval.</w:t>
            </w:r>
          </w:p>
          <w:p w14:paraId="6309F14A" w14:textId="66FBCE8E" w:rsidR="004675C6" w:rsidRPr="00C04272" w:rsidRDefault="004675C6" w:rsidP="00C04272">
            <w:pPr>
              <w:ind w:right="720"/>
              <w:rPr>
                <w:rFonts w:ascii="Arial" w:hAnsi="Arial" w:cs="Arial"/>
                <w:noProof/>
                <w:sz w:val="19"/>
                <w:szCs w:val="19"/>
              </w:rPr>
            </w:pPr>
          </w:p>
        </w:tc>
      </w:tr>
      <w:tr w:rsidR="00C04272" w:rsidRPr="00096314" w14:paraId="76BF1F40" w14:textId="77777777" w:rsidTr="00C04272">
        <w:tc>
          <w:tcPr>
            <w:tcW w:w="0" w:type="auto"/>
            <w:shd w:val="clear" w:color="auto" w:fill="FFF2CC" w:themeFill="accent4" w:themeFillTint="33"/>
          </w:tcPr>
          <w:p w14:paraId="6B9FF812" w14:textId="77777777"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72FCC69E" w14:textId="77777777" w:rsidR="00084206" w:rsidRPr="008E5537" w:rsidRDefault="00084206" w:rsidP="00613CA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65C93CE" w14:textId="77777777"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43" w:type="dxa"/>
            <w:shd w:val="clear" w:color="auto" w:fill="FFF2CC" w:themeFill="accent4" w:themeFillTint="33"/>
          </w:tcPr>
          <w:p w14:paraId="089F4225" w14:textId="77777777" w:rsidR="00084206" w:rsidRPr="008E5537" w:rsidRDefault="00084206" w:rsidP="00613CAB">
            <w:pPr>
              <w:rPr>
                <w:rFonts w:asciiTheme="minorHAnsi" w:eastAsia="Times New Roman" w:hAnsiTheme="minorHAnsi" w:cstheme="minorHAnsi"/>
                <w:sz w:val="20"/>
                <w:szCs w:val="20"/>
                <w:shd w:val="clear" w:color="auto" w:fill="FFFFFF"/>
              </w:rPr>
            </w:pPr>
          </w:p>
        </w:tc>
        <w:tc>
          <w:tcPr>
            <w:tcW w:w="7545" w:type="dxa"/>
            <w:shd w:val="clear" w:color="auto" w:fill="FFF2CC" w:themeFill="accent4" w:themeFillTint="33"/>
          </w:tcPr>
          <w:p w14:paraId="60B94607" w14:textId="3A33A212"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r w:rsidR="00411362">
              <w:rPr>
                <w:rFonts w:asciiTheme="minorHAnsi" w:eastAsia="Times New Roman" w:hAnsiTheme="minorHAnsi" w:cstheme="minorHAnsi"/>
                <w:sz w:val="20"/>
                <w:szCs w:val="20"/>
                <w:shd w:val="clear" w:color="auto" w:fill="FFFFFF"/>
              </w:rPr>
              <w:t>: 9.9.2024</w:t>
            </w:r>
          </w:p>
        </w:tc>
        <w:tc>
          <w:tcPr>
            <w:tcW w:w="0" w:type="auto"/>
            <w:shd w:val="clear" w:color="auto" w:fill="FFF2CC" w:themeFill="accent4" w:themeFillTint="33"/>
          </w:tcPr>
          <w:p w14:paraId="3EC06A69" w14:textId="77777777" w:rsidR="00084206" w:rsidRPr="00096314" w:rsidRDefault="00084206" w:rsidP="00613CAB">
            <w:pPr>
              <w:rPr>
                <w:rFonts w:asciiTheme="minorHAnsi" w:eastAsia="Times New Roman" w:hAnsiTheme="minorHAnsi" w:cstheme="minorHAnsi"/>
                <w:color w:val="FF0000"/>
                <w:sz w:val="20"/>
                <w:szCs w:val="20"/>
                <w:shd w:val="clear" w:color="auto" w:fill="FFFFFF"/>
              </w:rPr>
            </w:pPr>
          </w:p>
        </w:tc>
      </w:tr>
      <w:tr w:rsidR="00C04272" w:rsidRPr="00096314" w14:paraId="69594C9A" w14:textId="77777777" w:rsidTr="00C04272">
        <w:tc>
          <w:tcPr>
            <w:tcW w:w="0" w:type="auto"/>
            <w:shd w:val="clear" w:color="auto" w:fill="FFF2CC" w:themeFill="accent4" w:themeFillTint="33"/>
          </w:tcPr>
          <w:p w14:paraId="1D1EC3AD" w14:textId="77777777"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40458D34" w14:textId="1CEE7CA5" w:rsidR="00084206" w:rsidRPr="008E5537" w:rsidRDefault="00411362" w:rsidP="00613CAB">
            <w:pPr>
              <w:rPr>
                <w:rFonts w:asciiTheme="minorHAnsi" w:eastAsia="Times New Roman" w:hAnsiTheme="minorHAnsi" w:cstheme="minorHAnsi"/>
                <w:sz w:val="20"/>
                <w:szCs w:val="20"/>
                <w:shd w:val="clear" w:color="auto" w:fill="FFFFFF"/>
              </w:rPr>
            </w:pPr>
            <w:r>
              <w:rPr>
                <w:rFonts w:asciiTheme="minorHAnsi" w:eastAsia="Times New Roman" w:hAnsiTheme="minorHAnsi" w:cstheme="minorHAnsi"/>
                <w:sz w:val="20"/>
                <w:szCs w:val="20"/>
                <w:shd w:val="clear" w:color="auto" w:fill="FFFFFF"/>
              </w:rPr>
              <w:t>X</w:t>
            </w:r>
          </w:p>
        </w:tc>
        <w:tc>
          <w:tcPr>
            <w:tcW w:w="0" w:type="auto"/>
            <w:shd w:val="clear" w:color="auto" w:fill="FFF2CC" w:themeFill="accent4" w:themeFillTint="33"/>
          </w:tcPr>
          <w:p w14:paraId="4746D710" w14:textId="77777777"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43" w:type="dxa"/>
            <w:shd w:val="clear" w:color="auto" w:fill="FFF2CC" w:themeFill="accent4" w:themeFillTint="33"/>
          </w:tcPr>
          <w:p w14:paraId="03B54C1F" w14:textId="77777777" w:rsidR="00084206" w:rsidRPr="008E5537" w:rsidRDefault="00084206" w:rsidP="00613CAB">
            <w:pPr>
              <w:rPr>
                <w:rFonts w:asciiTheme="minorHAnsi" w:eastAsia="Times New Roman" w:hAnsiTheme="minorHAnsi" w:cstheme="minorHAnsi"/>
                <w:sz w:val="20"/>
                <w:szCs w:val="20"/>
                <w:shd w:val="clear" w:color="auto" w:fill="FFFFFF"/>
              </w:rPr>
            </w:pPr>
          </w:p>
        </w:tc>
        <w:tc>
          <w:tcPr>
            <w:tcW w:w="7545" w:type="dxa"/>
            <w:shd w:val="clear" w:color="auto" w:fill="FFF2CC" w:themeFill="accent4" w:themeFillTint="33"/>
          </w:tcPr>
          <w:p w14:paraId="5D35E36D" w14:textId="77777777" w:rsidR="00084206" w:rsidRPr="008E5537" w:rsidRDefault="00084206" w:rsidP="00613CA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762C634" w14:textId="77777777" w:rsidR="00084206" w:rsidRPr="00096314" w:rsidRDefault="00084206" w:rsidP="00613CAB">
            <w:pPr>
              <w:rPr>
                <w:rFonts w:asciiTheme="minorHAnsi" w:eastAsia="Times New Roman" w:hAnsiTheme="minorHAnsi" w:cstheme="minorHAnsi"/>
                <w:color w:val="FF0000"/>
                <w:sz w:val="20"/>
                <w:szCs w:val="20"/>
                <w:shd w:val="clear" w:color="auto" w:fill="FFFFFF"/>
              </w:rPr>
            </w:pPr>
          </w:p>
          <w:p w14:paraId="235AB187" w14:textId="77777777" w:rsidR="00084206" w:rsidRPr="00096314" w:rsidRDefault="00084206" w:rsidP="00613CAB">
            <w:pPr>
              <w:rPr>
                <w:rFonts w:asciiTheme="minorHAnsi" w:eastAsia="Times New Roman" w:hAnsiTheme="minorHAnsi" w:cstheme="minorHAnsi"/>
                <w:color w:val="FF0000"/>
                <w:sz w:val="20"/>
                <w:szCs w:val="20"/>
                <w:shd w:val="clear" w:color="auto" w:fill="FFFFFF"/>
              </w:rPr>
            </w:pPr>
          </w:p>
        </w:tc>
      </w:tr>
    </w:tbl>
    <w:p w14:paraId="21DC9181" w14:textId="77777777" w:rsidR="00084206" w:rsidRDefault="00084206" w:rsidP="00084206">
      <w:pPr>
        <w:rPr>
          <w:rFonts w:asciiTheme="minorHAnsi" w:hAnsiTheme="minorHAnsi" w:cstheme="minorHAnsi"/>
          <w:b/>
          <w:bCs/>
          <w:color w:val="FF0000"/>
          <w:u w:val="single"/>
        </w:rPr>
      </w:pPr>
    </w:p>
    <w:p w14:paraId="2C0D802F" w14:textId="77777777" w:rsidR="00084206" w:rsidRDefault="00084206" w:rsidP="00AA4264">
      <w:pPr>
        <w:rPr>
          <w:rFonts w:asciiTheme="minorHAnsi" w:hAnsiTheme="minorHAnsi" w:cstheme="minorHAnsi"/>
          <w:b/>
          <w:bCs/>
          <w:color w:val="FF0000"/>
          <w:u w:val="single"/>
        </w:rPr>
      </w:pPr>
    </w:p>
    <w:p w14:paraId="6A654029" w14:textId="77777777" w:rsidR="00233E6E" w:rsidRPr="00096314" w:rsidRDefault="00233E6E" w:rsidP="00AA4264">
      <w:pPr>
        <w:rPr>
          <w:rFonts w:asciiTheme="minorHAnsi" w:hAnsiTheme="minorHAnsi" w:cstheme="minorHAnsi"/>
          <w:b/>
          <w:bCs/>
          <w:color w:val="FF0000"/>
          <w:u w:val="single"/>
        </w:rPr>
      </w:pPr>
    </w:p>
    <w:p w14:paraId="7ED5AB4D" w14:textId="6DBE3762" w:rsidR="002B086E" w:rsidRPr="008E5537"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tbl>
      <w:tblPr>
        <w:tblStyle w:val="TableGrid"/>
        <w:tblW w:w="0" w:type="auto"/>
        <w:tblLook w:val="04A0" w:firstRow="1" w:lastRow="0" w:firstColumn="1" w:lastColumn="0" w:noHBand="0" w:noVBand="1"/>
      </w:tblPr>
      <w:tblGrid>
        <w:gridCol w:w="1636"/>
        <w:gridCol w:w="1908"/>
        <w:gridCol w:w="4797"/>
        <w:gridCol w:w="1479"/>
        <w:gridCol w:w="1428"/>
        <w:gridCol w:w="1250"/>
        <w:gridCol w:w="1450"/>
      </w:tblGrid>
      <w:tr w:rsidR="00EF3E6E" w:rsidRPr="008E5537" w14:paraId="12C0EFF3" w14:textId="6EC606E6" w:rsidTr="00D12651">
        <w:tc>
          <w:tcPr>
            <w:tcW w:w="0" w:type="auto"/>
          </w:tcPr>
          <w:p w14:paraId="69CDF4AF" w14:textId="18E6A1CD" w:rsidR="002B086E" w:rsidRPr="00D12651"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1D30CA26"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73C7E5D9"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783C37B6" w14:textId="2B5E84F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T</w:t>
            </w:r>
            <w:r w:rsidR="00993F40" w:rsidRPr="008E5537">
              <w:rPr>
                <w:rFonts w:asciiTheme="minorHAnsi" w:hAnsiTheme="minorHAnsi" w:cstheme="minorHAnsi"/>
                <w:b/>
                <w:bCs/>
                <w:sz w:val="20"/>
                <w:szCs w:val="20"/>
              </w:rPr>
              <w:t xml:space="preserve">ysoe </w:t>
            </w:r>
            <w:r w:rsidRPr="008E5537">
              <w:rPr>
                <w:rFonts w:asciiTheme="minorHAnsi" w:hAnsiTheme="minorHAnsi" w:cstheme="minorHAnsi"/>
                <w:b/>
                <w:bCs/>
                <w:sz w:val="20"/>
                <w:szCs w:val="20"/>
              </w:rPr>
              <w:t>P</w:t>
            </w:r>
            <w:r w:rsidR="00993F40" w:rsidRPr="008E5537">
              <w:rPr>
                <w:rFonts w:asciiTheme="minorHAnsi" w:hAnsiTheme="minorHAnsi" w:cstheme="minorHAnsi"/>
                <w:b/>
                <w:bCs/>
                <w:sz w:val="20"/>
                <w:szCs w:val="20"/>
              </w:rPr>
              <w:t xml:space="preserve">arish </w:t>
            </w:r>
            <w:r w:rsidRPr="008E5537">
              <w:rPr>
                <w:rFonts w:asciiTheme="minorHAnsi" w:hAnsiTheme="minorHAnsi" w:cstheme="minorHAnsi"/>
                <w:b/>
                <w:bCs/>
                <w:sz w:val="20"/>
                <w:szCs w:val="20"/>
              </w:rPr>
              <w:t>C</w:t>
            </w:r>
            <w:r w:rsidR="00993F40" w:rsidRPr="008E5537">
              <w:rPr>
                <w:rFonts w:asciiTheme="minorHAnsi" w:hAnsiTheme="minorHAnsi" w:cstheme="minorHAnsi"/>
                <w:b/>
                <w:bCs/>
                <w:sz w:val="20"/>
                <w:szCs w:val="20"/>
              </w:rPr>
              <w:t>ouncil</w:t>
            </w:r>
            <w:r w:rsidRPr="008E5537">
              <w:rPr>
                <w:rFonts w:asciiTheme="minorHAnsi" w:hAnsiTheme="minorHAnsi" w:cstheme="minorHAnsi"/>
                <w:b/>
                <w:bCs/>
                <w:sz w:val="20"/>
                <w:szCs w:val="20"/>
              </w:rPr>
              <w:t xml:space="preserve"> Comments</w:t>
            </w:r>
          </w:p>
        </w:tc>
        <w:tc>
          <w:tcPr>
            <w:tcW w:w="0" w:type="auto"/>
          </w:tcPr>
          <w:p w14:paraId="56C9B210" w14:textId="7EBFE103"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w:t>
            </w:r>
            <w:r w:rsidR="00305509" w:rsidRPr="008E5537">
              <w:rPr>
                <w:rFonts w:asciiTheme="minorHAnsi" w:hAnsiTheme="minorHAnsi" w:cstheme="minorHAnsi"/>
                <w:b/>
                <w:bCs/>
                <w:sz w:val="20"/>
                <w:szCs w:val="20"/>
              </w:rPr>
              <w:t>D</w:t>
            </w:r>
            <w:r w:rsidRPr="008E5537">
              <w:rPr>
                <w:rFonts w:asciiTheme="minorHAnsi" w:hAnsiTheme="minorHAnsi" w:cstheme="minorHAnsi"/>
                <w:b/>
                <w:bCs/>
                <w:sz w:val="20"/>
                <w:szCs w:val="20"/>
              </w:rPr>
              <w:t xml:space="preserve">ecision </w:t>
            </w:r>
          </w:p>
        </w:tc>
        <w:tc>
          <w:tcPr>
            <w:tcW w:w="0" w:type="auto"/>
          </w:tcPr>
          <w:p w14:paraId="35E741BB" w14:textId="11997B69"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0" w:type="auto"/>
          </w:tcPr>
          <w:p w14:paraId="3E038FF4" w14:textId="218B0BEA"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4D1628" w:rsidRPr="00096314" w14:paraId="5A3C6682" w14:textId="77777777" w:rsidTr="00D12651">
        <w:tc>
          <w:tcPr>
            <w:tcW w:w="0" w:type="auto"/>
          </w:tcPr>
          <w:p w14:paraId="631C3A15" w14:textId="2A117FDE" w:rsidR="004D1628" w:rsidRPr="00B67527" w:rsidRDefault="004D1628" w:rsidP="004D1628">
            <w:pPr>
              <w:rPr>
                <w:rFonts w:ascii="Arial" w:hAnsi="Arial" w:cs="Arial"/>
                <w:sz w:val="19"/>
                <w:szCs w:val="19"/>
                <w:shd w:val="clear" w:color="auto" w:fill="FFFFFF"/>
              </w:rPr>
            </w:pPr>
            <w:r w:rsidRPr="00647518">
              <w:rPr>
                <w:rFonts w:ascii="Arial" w:hAnsi="Arial" w:cs="Arial"/>
                <w:sz w:val="19"/>
                <w:szCs w:val="19"/>
                <w:shd w:val="clear" w:color="auto" w:fill="FFFFFF"/>
              </w:rPr>
              <w:t>24/01472/TREE</w:t>
            </w:r>
          </w:p>
        </w:tc>
        <w:tc>
          <w:tcPr>
            <w:tcW w:w="0" w:type="auto"/>
          </w:tcPr>
          <w:p w14:paraId="4CED258C" w14:textId="7C633772" w:rsidR="004D1628" w:rsidRPr="00B67527" w:rsidRDefault="004D1628" w:rsidP="004D1628">
            <w:pPr>
              <w:rPr>
                <w:rFonts w:ascii="Arial" w:hAnsi="Arial" w:cs="Arial"/>
                <w:sz w:val="19"/>
                <w:szCs w:val="19"/>
                <w:shd w:val="clear" w:color="auto" w:fill="FFFFFF"/>
              </w:rPr>
            </w:pPr>
            <w:r w:rsidRPr="00647518">
              <w:rPr>
                <w:rFonts w:ascii="Arial" w:hAnsi="Arial" w:cs="Arial"/>
                <w:sz w:val="19"/>
                <w:szCs w:val="19"/>
                <w:shd w:val="clear" w:color="auto" w:fill="FFFFFF"/>
              </w:rPr>
              <w:t>Elm Cottage The Green Tysoe Warwick CV35 0SN</w:t>
            </w:r>
          </w:p>
        </w:tc>
        <w:tc>
          <w:tcPr>
            <w:tcW w:w="0" w:type="auto"/>
          </w:tcPr>
          <w:p w14:paraId="40C6579B" w14:textId="0552FB6A" w:rsidR="004D1628" w:rsidRPr="00B67527" w:rsidRDefault="004D1628" w:rsidP="004D1628">
            <w:pPr>
              <w:rPr>
                <w:rFonts w:ascii="Arial" w:hAnsi="Arial" w:cs="Arial"/>
                <w:sz w:val="19"/>
                <w:szCs w:val="19"/>
                <w:shd w:val="clear" w:color="auto" w:fill="FFFFFF"/>
              </w:rPr>
            </w:pPr>
            <w:r w:rsidRPr="00647518">
              <w:rPr>
                <w:rFonts w:ascii="Arial" w:hAnsi="Arial" w:cs="Arial"/>
                <w:sz w:val="19"/>
                <w:szCs w:val="19"/>
                <w:shd w:val="clear" w:color="auto" w:fill="FFFFFF"/>
              </w:rPr>
              <w:t>T1 - leylandii and hedge - Remove </w:t>
            </w:r>
          </w:p>
        </w:tc>
        <w:tc>
          <w:tcPr>
            <w:tcW w:w="0" w:type="auto"/>
          </w:tcPr>
          <w:p w14:paraId="141BB6CB" w14:textId="5B523B84" w:rsidR="004D1628" w:rsidRPr="00B67527" w:rsidRDefault="004D1628" w:rsidP="004D1628">
            <w:pPr>
              <w:rPr>
                <w:rFonts w:ascii="Arial" w:hAnsi="Arial" w:cs="Arial"/>
                <w:sz w:val="19"/>
                <w:szCs w:val="19"/>
              </w:rPr>
            </w:pPr>
            <w:r>
              <w:rPr>
                <w:rFonts w:ascii="Arial" w:hAnsi="Arial" w:cs="Arial"/>
                <w:sz w:val="19"/>
                <w:szCs w:val="19"/>
              </w:rPr>
              <w:t>No Objection</w:t>
            </w:r>
          </w:p>
        </w:tc>
        <w:tc>
          <w:tcPr>
            <w:tcW w:w="0" w:type="auto"/>
          </w:tcPr>
          <w:p w14:paraId="0640494A" w14:textId="21EFB5D7" w:rsidR="004D1628" w:rsidRPr="00B67527" w:rsidRDefault="004D1628" w:rsidP="004D1628">
            <w:pPr>
              <w:rPr>
                <w:rFonts w:ascii="Arial" w:hAnsi="Arial" w:cs="Arial"/>
                <w:sz w:val="19"/>
                <w:szCs w:val="19"/>
                <w:shd w:val="clear" w:color="auto" w:fill="FFFFFF"/>
              </w:rPr>
            </w:pPr>
            <w:r w:rsidRPr="004D1628">
              <w:rPr>
                <w:rFonts w:ascii="Arial" w:hAnsi="Arial" w:cs="Arial"/>
                <w:sz w:val="19"/>
                <w:szCs w:val="19"/>
                <w:shd w:val="clear" w:color="auto" w:fill="FFFFFF"/>
              </w:rPr>
              <w:t>25/07/2024 </w:t>
            </w:r>
          </w:p>
        </w:tc>
        <w:tc>
          <w:tcPr>
            <w:tcW w:w="0" w:type="auto"/>
          </w:tcPr>
          <w:p w14:paraId="6B48508E" w14:textId="3DF93255" w:rsidR="004D1628" w:rsidRPr="00B67527" w:rsidRDefault="004D1628" w:rsidP="004D1628">
            <w:pPr>
              <w:rPr>
                <w:rFonts w:ascii="Arial" w:hAnsi="Arial" w:cs="Arial"/>
                <w:sz w:val="19"/>
                <w:szCs w:val="19"/>
                <w:shd w:val="clear" w:color="auto" w:fill="FFFFFF"/>
              </w:rPr>
            </w:pPr>
            <w:r w:rsidRPr="004D1628">
              <w:rPr>
                <w:rFonts w:ascii="Arial" w:hAnsi="Arial" w:cs="Arial"/>
                <w:sz w:val="19"/>
                <w:szCs w:val="19"/>
                <w:shd w:val="clear" w:color="auto" w:fill="FFFFFF"/>
              </w:rPr>
              <w:t>24/07/2024</w:t>
            </w:r>
          </w:p>
        </w:tc>
        <w:tc>
          <w:tcPr>
            <w:tcW w:w="0" w:type="auto"/>
          </w:tcPr>
          <w:p w14:paraId="50474C06" w14:textId="43442761" w:rsidR="004D1628" w:rsidRPr="00B67527" w:rsidRDefault="004D1628" w:rsidP="004D1628">
            <w:pPr>
              <w:rPr>
                <w:rFonts w:ascii="Arial" w:hAnsi="Arial" w:cs="Arial"/>
                <w:sz w:val="19"/>
                <w:szCs w:val="19"/>
                <w:shd w:val="clear" w:color="auto" w:fill="FFFFFF"/>
              </w:rPr>
            </w:pPr>
            <w:r>
              <w:rPr>
                <w:rFonts w:ascii="Arial" w:hAnsi="Arial" w:cs="Arial"/>
                <w:sz w:val="19"/>
                <w:szCs w:val="19"/>
                <w:shd w:val="clear" w:color="auto" w:fill="FFFFFF"/>
              </w:rPr>
              <w:t>Tree Consent with Conditions</w:t>
            </w:r>
          </w:p>
        </w:tc>
      </w:tr>
      <w:tr w:rsidR="002843C7" w:rsidRPr="00096314" w14:paraId="76FD558C" w14:textId="77777777" w:rsidTr="00D12651">
        <w:tc>
          <w:tcPr>
            <w:tcW w:w="0" w:type="auto"/>
          </w:tcPr>
          <w:p w14:paraId="7AE1860B" w14:textId="68CC8C18" w:rsidR="002843C7" w:rsidRPr="00647518" w:rsidRDefault="002843C7" w:rsidP="002843C7">
            <w:pPr>
              <w:rPr>
                <w:rFonts w:ascii="Arial" w:hAnsi="Arial" w:cs="Arial"/>
                <w:color w:val="FF0000"/>
                <w:sz w:val="19"/>
                <w:szCs w:val="19"/>
                <w:shd w:val="clear" w:color="auto" w:fill="FFFFFF"/>
              </w:rPr>
            </w:pPr>
            <w:r w:rsidRPr="004D1628">
              <w:rPr>
                <w:rFonts w:ascii="Arial" w:hAnsi="Arial" w:cs="Arial"/>
                <w:sz w:val="19"/>
                <w:szCs w:val="19"/>
                <w:shd w:val="clear" w:color="auto" w:fill="FFFFFF"/>
              </w:rPr>
              <w:t>24/01800/TREE</w:t>
            </w:r>
          </w:p>
        </w:tc>
        <w:tc>
          <w:tcPr>
            <w:tcW w:w="0" w:type="auto"/>
          </w:tcPr>
          <w:p w14:paraId="38E0455D" w14:textId="0A27645E" w:rsidR="002843C7" w:rsidRPr="00647518" w:rsidRDefault="002843C7" w:rsidP="002843C7">
            <w:pPr>
              <w:rPr>
                <w:rFonts w:ascii="Arial" w:hAnsi="Arial" w:cs="Arial"/>
                <w:color w:val="FF0000"/>
                <w:sz w:val="19"/>
                <w:szCs w:val="19"/>
                <w:shd w:val="clear" w:color="auto" w:fill="FFFFFF"/>
              </w:rPr>
            </w:pPr>
            <w:r w:rsidRPr="004D1628">
              <w:rPr>
                <w:rFonts w:ascii="Arial" w:hAnsi="Arial" w:cs="Arial"/>
                <w:sz w:val="19"/>
                <w:szCs w:val="19"/>
                <w:shd w:val="clear" w:color="auto" w:fill="FFFFFF"/>
              </w:rPr>
              <w:t>Tysoe Manor Shipston Road Upper Tysoe Warwick CV35 0TR</w:t>
            </w:r>
          </w:p>
        </w:tc>
        <w:tc>
          <w:tcPr>
            <w:tcW w:w="0" w:type="auto"/>
          </w:tcPr>
          <w:p w14:paraId="0ED1D3E2" w14:textId="24420FFD" w:rsidR="002843C7" w:rsidRPr="00647518" w:rsidRDefault="002843C7" w:rsidP="002843C7">
            <w:pPr>
              <w:rPr>
                <w:rFonts w:ascii="Arial" w:hAnsi="Arial" w:cs="Arial"/>
                <w:color w:val="FF0000"/>
                <w:sz w:val="19"/>
                <w:szCs w:val="19"/>
                <w:shd w:val="clear" w:color="auto" w:fill="FFFFFF"/>
              </w:rPr>
            </w:pPr>
            <w:r w:rsidRPr="004D1628">
              <w:rPr>
                <w:rFonts w:ascii="Arial" w:hAnsi="Arial" w:cs="Arial"/>
                <w:sz w:val="19"/>
                <w:szCs w:val="19"/>
                <w:shd w:val="clear" w:color="auto" w:fill="FFFFFF"/>
              </w:rPr>
              <w:t>-T1 poplar - Fell. -T2 - T6 ash - Fell. -T7 Prunus - Fell. -T8 walnut - Fell. -T9 -T12 larch - Fell. -G1, scrub between T1 - T7 - Prune back from highway. -G2, areas containing dead pine and sycamore (yellow on map) - Fell. </w:t>
            </w:r>
          </w:p>
        </w:tc>
        <w:tc>
          <w:tcPr>
            <w:tcW w:w="0" w:type="auto"/>
          </w:tcPr>
          <w:p w14:paraId="22BA4970" w14:textId="57F45288" w:rsidR="002843C7" w:rsidRPr="00B67527" w:rsidRDefault="002843C7" w:rsidP="002843C7">
            <w:pPr>
              <w:rPr>
                <w:rFonts w:ascii="Arial" w:hAnsi="Arial" w:cs="Arial"/>
                <w:sz w:val="19"/>
                <w:szCs w:val="19"/>
              </w:rPr>
            </w:pPr>
            <w:r>
              <w:rPr>
                <w:rFonts w:ascii="Arial" w:hAnsi="Arial" w:cs="Arial"/>
                <w:sz w:val="19"/>
                <w:szCs w:val="19"/>
              </w:rPr>
              <w:t>Support</w:t>
            </w:r>
          </w:p>
        </w:tc>
        <w:tc>
          <w:tcPr>
            <w:tcW w:w="0" w:type="auto"/>
          </w:tcPr>
          <w:p w14:paraId="5FA01A56" w14:textId="6DF30EF4" w:rsidR="002843C7" w:rsidRPr="00B67527" w:rsidRDefault="00CF3705" w:rsidP="002843C7">
            <w:pPr>
              <w:rPr>
                <w:rFonts w:ascii="Arial" w:hAnsi="Arial" w:cs="Arial"/>
                <w:sz w:val="19"/>
                <w:szCs w:val="19"/>
                <w:shd w:val="clear" w:color="auto" w:fill="FFFFFF"/>
              </w:rPr>
            </w:pPr>
            <w:r w:rsidRPr="00CF3705">
              <w:rPr>
                <w:rFonts w:ascii="Arial" w:hAnsi="Arial" w:cs="Arial"/>
                <w:sz w:val="19"/>
                <w:szCs w:val="19"/>
                <w:shd w:val="clear" w:color="auto" w:fill="FFFFFF"/>
              </w:rPr>
              <w:t>1</w:t>
            </w:r>
            <w:r>
              <w:rPr>
                <w:rFonts w:ascii="Arial" w:hAnsi="Arial" w:cs="Arial"/>
                <w:sz w:val="19"/>
                <w:szCs w:val="19"/>
                <w:shd w:val="clear" w:color="auto" w:fill="FFFFFF"/>
              </w:rPr>
              <w:t>9</w:t>
            </w:r>
            <w:r w:rsidRPr="00CF3705">
              <w:rPr>
                <w:rFonts w:ascii="Arial" w:hAnsi="Arial" w:cs="Arial"/>
                <w:sz w:val="19"/>
                <w:szCs w:val="19"/>
                <w:shd w:val="clear" w:color="auto" w:fill="FFFFFF"/>
              </w:rPr>
              <w:t>/08/2024 </w:t>
            </w:r>
          </w:p>
        </w:tc>
        <w:tc>
          <w:tcPr>
            <w:tcW w:w="0" w:type="auto"/>
          </w:tcPr>
          <w:p w14:paraId="1C1F4E7B" w14:textId="403677F1" w:rsidR="002843C7" w:rsidRPr="00B67527" w:rsidRDefault="00CF3705" w:rsidP="002843C7">
            <w:pPr>
              <w:rPr>
                <w:rFonts w:ascii="Arial" w:hAnsi="Arial" w:cs="Arial"/>
                <w:sz w:val="19"/>
                <w:szCs w:val="19"/>
                <w:shd w:val="clear" w:color="auto" w:fill="FFFFFF"/>
              </w:rPr>
            </w:pPr>
            <w:r w:rsidRPr="00CF3705">
              <w:rPr>
                <w:rFonts w:ascii="Arial" w:hAnsi="Arial" w:cs="Arial"/>
                <w:sz w:val="19"/>
                <w:szCs w:val="19"/>
                <w:shd w:val="clear" w:color="auto" w:fill="FFFFFF"/>
              </w:rPr>
              <w:t>13/08/2024 </w:t>
            </w:r>
          </w:p>
        </w:tc>
        <w:tc>
          <w:tcPr>
            <w:tcW w:w="0" w:type="auto"/>
          </w:tcPr>
          <w:p w14:paraId="7812741C" w14:textId="516DF73F" w:rsidR="002843C7" w:rsidRPr="00647518" w:rsidRDefault="002843C7" w:rsidP="002843C7">
            <w:pPr>
              <w:rPr>
                <w:rFonts w:ascii="Arial" w:hAnsi="Arial" w:cs="Arial"/>
                <w:color w:val="FF0000"/>
                <w:sz w:val="19"/>
                <w:szCs w:val="19"/>
                <w:shd w:val="clear" w:color="auto" w:fill="FFFFFF"/>
              </w:rPr>
            </w:pPr>
            <w:r>
              <w:rPr>
                <w:rFonts w:ascii="Arial" w:hAnsi="Arial" w:cs="Arial"/>
                <w:sz w:val="19"/>
                <w:szCs w:val="19"/>
                <w:shd w:val="clear" w:color="auto" w:fill="FFFFFF"/>
              </w:rPr>
              <w:t>Tree Consent with Conditions</w:t>
            </w:r>
          </w:p>
        </w:tc>
      </w:tr>
    </w:tbl>
    <w:p w14:paraId="2A07B5FC" w14:textId="77777777" w:rsidR="00840064" w:rsidRPr="00096314" w:rsidRDefault="00840064" w:rsidP="00873791">
      <w:pPr>
        <w:rPr>
          <w:rFonts w:asciiTheme="minorHAnsi" w:hAnsiTheme="minorHAnsi" w:cstheme="minorHAnsi"/>
          <w:b/>
          <w:bCs/>
          <w:color w:val="FF0000"/>
          <w:u w:val="single"/>
        </w:rPr>
      </w:pPr>
    </w:p>
    <w:p w14:paraId="2144DE97" w14:textId="0D2678AE" w:rsidR="00005B34" w:rsidRPr="008E5537" w:rsidRDefault="00FC2A1C" w:rsidP="00873791">
      <w:pPr>
        <w:rPr>
          <w:rFonts w:asciiTheme="minorHAnsi" w:hAnsiTheme="minorHAnsi" w:cstheme="minorHAnsi"/>
          <w:b/>
          <w:bCs/>
          <w:u w:val="single"/>
        </w:rPr>
      </w:pPr>
      <w:r w:rsidRPr="00096314">
        <w:rPr>
          <w:rFonts w:asciiTheme="minorHAnsi" w:hAnsiTheme="minorHAnsi" w:cstheme="minorHAnsi"/>
          <w:b/>
          <w:bCs/>
          <w:color w:val="FF0000"/>
          <w:u w:val="single"/>
        </w:rPr>
        <w:br w:type="page"/>
      </w:r>
      <w:r w:rsidR="002A57F6" w:rsidRPr="008E5537">
        <w:rPr>
          <w:rFonts w:asciiTheme="minorHAnsi" w:hAnsiTheme="minorHAnsi" w:cstheme="minorHAnsi"/>
          <w:b/>
          <w:bCs/>
          <w:u w:val="single"/>
        </w:rPr>
        <w:lastRenderedPageBreak/>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E81C68" w:rsidRPr="008E5537" w14:paraId="0D1026B3" w14:textId="77777777" w:rsidTr="008E5537">
        <w:tc>
          <w:tcPr>
            <w:tcW w:w="997" w:type="pct"/>
            <w:shd w:val="clear" w:color="auto" w:fill="auto"/>
          </w:tcPr>
          <w:p w14:paraId="0B625B17" w14:textId="77777777" w:rsidR="00E81C68" w:rsidRPr="00DB5DFD" w:rsidRDefault="00E81C68" w:rsidP="00E81C68">
            <w:pPr>
              <w:rPr>
                <w:rFonts w:ascii="Arial" w:hAnsi="Arial" w:cs="Arial"/>
                <w:sz w:val="19"/>
                <w:szCs w:val="19"/>
                <w:shd w:val="clear" w:color="auto" w:fill="FFFFFF"/>
              </w:rPr>
            </w:pPr>
            <w:r w:rsidRPr="00DB5DFD">
              <w:rPr>
                <w:rFonts w:ascii="Arial" w:hAnsi="Arial" w:cs="Arial"/>
                <w:sz w:val="19"/>
                <w:szCs w:val="19"/>
                <w:shd w:val="clear" w:color="auto" w:fill="FFFFFF"/>
              </w:rPr>
              <w:t>24/01225/FUL and</w:t>
            </w:r>
          </w:p>
          <w:p w14:paraId="55097D11" w14:textId="574D31AF" w:rsidR="00E81C68" w:rsidRPr="008E5537" w:rsidRDefault="00E81C68" w:rsidP="00E81C68">
            <w:pPr>
              <w:rPr>
                <w:rFonts w:ascii="Arial" w:hAnsi="Arial" w:cs="Arial"/>
                <w:sz w:val="19"/>
                <w:szCs w:val="19"/>
                <w:shd w:val="clear" w:color="auto" w:fill="FFFFFF"/>
              </w:rPr>
            </w:pPr>
            <w:r w:rsidRPr="00DB5DFD">
              <w:rPr>
                <w:rFonts w:ascii="Arial" w:hAnsi="Arial" w:cs="Arial"/>
                <w:sz w:val="19"/>
                <w:szCs w:val="19"/>
                <w:shd w:val="clear" w:color="auto" w:fill="FFFFFF"/>
              </w:rPr>
              <w:t>24/01226/LBC</w:t>
            </w:r>
          </w:p>
        </w:tc>
        <w:tc>
          <w:tcPr>
            <w:tcW w:w="845" w:type="pct"/>
            <w:shd w:val="clear" w:color="auto" w:fill="auto"/>
          </w:tcPr>
          <w:p w14:paraId="680FD4EF" w14:textId="4777E67B" w:rsidR="00E81C68" w:rsidRPr="008E5537" w:rsidRDefault="00E81C68" w:rsidP="00E81C68">
            <w:pPr>
              <w:rPr>
                <w:rFonts w:ascii="Arial" w:hAnsi="Arial" w:cs="Arial"/>
                <w:sz w:val="19"/>
                <w:szCs w:val="19"/>
                <w:shd w:val="clear" w:color="auto" w:fill="FFFFFF"/>
              </w:rPr>
            </w:pPr>
            <w:r w:rsidRPr="00DB5DFD">
              <w:rPr>
                <w:rFonts w:ascii="Arial" w:hAnsi="Arial" w:cs="Arial"/>
                <w:sz w:val="19"/>
                <w:szCs w:val="19"/>
              </w:rPr>
              <w:t>Tysoe C Of E Primary School School Lane Tysoe Warwick CV35 0SD</w:t>
            </w:r>
          </w:p>
        </w:tc>
        <w:tc>
          <w:tcPr>
            <w:tcW w:w="1985" w:type="pct"/>
            <w:shd w:val="clear" w:color="auto" w:fill="auto"/>
          </w:tcPr>
          <w:p w14:paraId="4268B3E9" w14:textId="5DD1E9B4" w:rsidR="00E81C68" w:rsidRPr="008E5537" w:rsidRDefault="00E81C68" w:rsidP="00E81C68">
            <w:pPr>
              <w:rPr>
                <w:rFonts w:ascii="Arial" w:hAnsi="Arial" w:cs="Arial"/>
                <w:sz w:val="19"/>
                <w:szCs w:val="19"/>
                <w:shd w:val="clear" w:color="auto" w:fill="FFFFFF"/>
              </w:rPr>
            </w:pPr>
            <w:r w:rsidRPr="00DB5DFD">
              <w:rPr>
                <w:rFonts w:ascii="Arial" w:eastAsia="Times New Roman" w:hAnsi="Arial" w:cs="Arial"/>
                <w:sz w:val="19"/>
                <w:szCs w:val="19"/>
              </w:rPr>
              <w:t>Removal and rebuild of the existing gable wall down to eaves level, including provision of 6 wall plates and steel rods. Replacement of pitched roof tiles, rooflights, fascias and rainwater goods and other associated works </w:t>
            </w:r>
          </w:p>
        </w:tc>
        <w:tc>
          <w:tcPr>
            <w:tcW w:w="1172" w:type="pct"/>
            <w:shd w:val="clear" w:color="auto" w:fill="auto"/>
          </w:tcPr>
          <w:p w14:paraId="7A93534F" w14:textId="77777777" w:rsidR="00E81C68" w:rsidRDefault="00DD6776" w:rsidP="00E81C68">
            <w:pPr>
              <w:rPr>
                <w:rFonts w:ascii="Arial" w:hAnsi="Arial" w:cs="Arial"/>
                <w:sz w:val="19"/>
                <w:szCs w:val="19"/>
                <w:shd w:val="clear" w:color="auto" w:fill="FFFFFF"/>
              </w:rPr>
            </w:pPr>
            <w:r w:rsidRPr="00DD6776">
              <w:rPr>
                <w:rFonts w:ascii="Arial" w:hAnsi="Arial" w:cs="Arial"/>
                <w:sz w:val="19"/>
                <w:szCs w:val="19"/>
                <w:shd w:val="clear" w:color="auto" w:fill="FFFFFF"/>
              </w:rPr>
              <w:t>06/08/2024 </w:t>
            </w:r>
          </w:p>
          <w:p w14:paraId="45CAB860" w14:textId="00EFEAA6" w:rsidR="00DD6776" w:rsidRPr="00FE7ABA" w:rsidRDefault="00DD6776" w:rsidP="00E81C68">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r>
      <w:tr w:rsidR="00E81C68" w:rsidRPr="008E5537" w14:paraId="32713578" w14:textId="77777777" w:rsidTr="008E5537">
        <w:tc>
          <w:tcPr>
            <w:tcW w:w="997" w:type="pct"/>
            <w:shd w:val="clear" w:color="auto" w:fill="auto"/>
          </w:tcPr>
          <w:p w14:paraId="6F18CFC2" w14:textId="77777777" w:rsidR="00E81C68" w:rsidRPr="00DB5DFD" w:rsidRDefault="00E81C68" w:rsidP="00E81C68">
            <w:pPr>
              <w:rPr>
                <w:rFonts w:ascii="Arial" w:hAnsi="Arial" w:cs="Arial"/>
                <w:color w:val="000000"/>
                <w:sz w:val="19"/>
                <w:szCs w:val="19"/>
                <w:shd w:val="clear" w:color="auto" w:fill="FFFFFF"/>
              </w:rPr>
            </w:pPr>
            <w:r w:rsidRPr="00DB5DFD">
              <w:rPr>
                <w:rFonts w:ascii="Arial" w:hAnsi="Arial" w:cs="Arial"/>
                <w:color w:val="000000"/>
                <w:sz w:val="19"/>
                <w:szCs w:val="19"/>
                <w:shd w:val="clear" w:color="auto" w:fill="FFFFFF"/>
              </w:rPr>
              <w:t xml:space="preserve">24/01205/FUL and </w:t>
            </w:r>
          </w:p>
          <w:p w14:paraId="699BD358" w14:textId="25E72A7B" w:rsidR="00E81C68" w:rsidRPr="008E5537" w:rsidRDefault="00E81C68" w:rsidP="00E81C68">
            <w:pPr>
              <w:rPr>
                <w:rFonts w:ascii="Arial" w:hAnsi="Arial" w:cs="Arial"/>
                <w:sz w:val="19"/>
                <w:szCs w:val="19"/>
                <w:shd w:val="clear" w:color="auto" w:fill="FFFFFF"/>
              </w:rPr>
            </w:pPr>
            <w:r w:rsidRPr="00DB5DFD">
              <w:rPr>
                <w:rFonts w:ascii="Arial" w:hAnsi="Arial" w:cs="Arial"/>
                <w:color w:val="000000"/>
                <w:sz w:val="19"/>
                <w:szCs w:val="19"/>
                <w:shd w:val="clear" w:color="auto" w:fill="FFFFFF"/>
              </w:rPr>
              <w:t>24/01206/LBC</w:t>
            </w:r>
          </w:p>
        </w:tc>
        <w:tc>
          <w:tcPr>
            <w:tcW w:w="845" w:type="pct"/>
            <w:shd w:val="clear" w:color="auto" w:fill="auto"/>
          </w:tcPr>
          <w:p w14:paraId="1A07C1BF" w14:textId="5BD5922E" w:rsidR="00E81C68" w:rsidRPr="008E5537" w:rsidRDefault="00E81C68" w:rsidP="00E81C68">
            <w:pPr>
              <w:rPr>
                <w:rFonts w:ascii="Arial" w:hAnsi="Arial" w:cs="Arial"/>
                <w:sz w:val="19"/>
                <w:szCs w:val="19"/>
                <w:shd w:val="clear" w:color="auto" w:fill="FFFFFF"/>
              </w:rPr>
            </w:pPr>
            <w:r w:rsidRPr="00DB5DFD">
              <w:rPr>
                <w:rFonts w:ascii="Arial" w:hAnsi="Arial" w:cs="Arial"/>
                <w:color w:val="000000"/>
                <w:sz w:val="19"/>
                <w:szCs w:val="19"/>
                <w:shd w:val="clear" w:color="auto" w:fill="FFFFFF"/>
              </w:rPr>
              <w:t>Tysoe C Of E Primary School School Lane Tysoe Warwickshire CV35 0SD</w:t>
            </w:r>
          </w:p>
        </w:tc>
        <w:tc>
          <w:tcPr>
            <w:tcW w:w="1985" w:type="pct"/>
            <w:shd w:val="clear" w:color="auto" w:fill="auto"/>
          </w:tcPr>
          <w:p w14:paraId="36A069A5" w14:textId="0C7DDBD8" w:rsidR="00E81C68" w:rsidRPr="008E5537" w:rsidRDefault="00E81C68" w:rsidP="00E81C68">
            <w:pPr>
              <w:rPr>
                <w:rFonts w:ascii="Arial" w:hAnsi="Arial" w:cs="Arial"/>
                <w:sz w:val="19"/>
                <w:szCs w:val="19"/>
                <w:shd w:val="clear" w:color="auto" w:fill="FFFFFF"/>
              </w:rPr>
            </w:pPr>
            <w:r w:rsidRPr="00DB5DFD">
              <w:rPr>
                <w:rFonts w:ascii="Arial" w:hAnsi="Arial" w:cs="Arial"/>
                <w:color w:val="000000"/>
                <w:sz w:val="19"/>
                <w:szCs w:val="19"/>
                <w:shd w:val="clear" w:color="auto" w:fill="FFFFFF"/>
              </w:rPr>
              <w:t>Proposed replacement aluminium windows and doors, featuring laminated inner glazing and toughened outer glazing, some windows will have an insulated top panel and stonework surrounds will be repaired as needed. </w:t>
            </w:r>
          </w:p>
        </w:tc>
        <w:tc>
          <w:tcPr>
            <w:tcW w:w="1172" w:type="pct"/>
            <w:shd w:val="clear" w:color="auto" w:fill="auto"/>
          </w:tcPr>
          <w:p w14:paraId="333CED7D" w14:textId="77777777" w:rsidR="00E81C68" w:rsidRDefault="00DD6776" w:rsidP="00E81C68">
            <w:pPr>
              <w:rPr>
                <w:rFonts w:ascii="Arial" w:hAnsi="Arial" w:cs="Arial"/>
                <w:sz w:val="19"/>
                <w:szCs w:val="19"/>
                <w:shd w:val="clear" w:color="auto" w:fill="FFFFFF"/>
              </w:rPr>
            </w:pPr>
            <w:r w:rsidRPr="00DD6776">
              <w:rPr>
                <w:rFonts w:ascii="Arial" w:hAnsi="Arial" w:cs="Arial"/>
                <w:sz w:val="19"/>
                <w:szCs w:val="19"/>
                <w:shd w:val="clear" w:color="auto" w:fill="FFFFFF"/>
              </w:rPr>
              <w:t>09/07/2024 </w:t>
            </w:r>
          </w:p>
          <w:p w14:paraId="4301ADB1" w14:textId="436FB1B2" w:rsidR="00DD6776" w:rsidRPr="00FE7ABA" w:rsidRDefault="00DD6776" w:rsidP="00E81C68">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r>
      <w:tr w:rsidR="00E81C68" w:rsidRPr="008E5537" w14:paraId="1DD41DAD" w14:textId="77777777" w:rsidTr="008E5537">
        <w:tc>
          <w:tcPr>
            <w:tcW w:w="997" w:type="pct"/>
            <w:shd w:val="clear" w:color="auto" w:fill="auto"/>
          </w:tcPr>
          <w:p w14:paraId="09D6935E" w14:textId="00B3F142" w:rsidR="00E81C68" w:rsidRPr="0021723C"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07E0246A" w14:textId="123B1B9D" w:rsidR="00E81C68" w:rsidRPr="0021723C"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proofErr w:type="gramStart"/>
            <w:r w:rsidRPr="008E5537">
              <w:rPr>
                <w:rFonts w:ascii="Arial" w:hAnsi="Arial" w:cs="Arial"/>
                <w:sz w:val="19"/>
                <w:szCs w:val="19"/>
                <w:shd w:val="clear" w:color="auto" w:fill="FFFFFF"/>
              </w:rPr>
              <w:t>On</w:t>
            </w:r>
            <w:proofErr w:type="gramEnd"/>
            <w:r w:rsidRPr="008E5537">
              <w:rPr>
                <w:rFonts w:ascii="Arial" w:hAnsi="Arial" w:cs="Arial"/>
                <w:sz w:val="19"/>
                <w:szCs w:val="19"/>
                <w:shd w:val="clear" w:color="auto" w:fill="FFFFFF"/>
              </w:rPr>
              <w:t xml:space="preserve"> Tysoe Road 150M North West Of King Johns Lane Radway</w:t>
            </w:r>
          </w:p>
        </w:tc>
        <w:tc>
          <w:tcPr>
            <w:tcW w:w="1985" w:type="pct"/>
            <w:shd w:val="clear" w:color="auto" w:fill="auto"/>
          </w:tcPr>
          <w:p w14:paraId="3CE1B0E1" w14:textId="009F1714" w:rsidR="00E81C68" w:rsidRPr="0021723C"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DD6776" w:rsidRDefault="00E81C68" w:rsidP="00E81C68">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394B6E52" w14:textId="05310421" w:rsidR="00E81C68" w:rsidRPr="005D30F9" w:rsidRDefault="00DD6776" w:rsidP="00E81C68">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r>
      <w:tr w:rsidR="00E81C68" w:rsidRPr="008E5537" w14:paraId="02A14A91" w14:textId="1E24F786" w:rsidTr="008E5537">
        <w:tc>
          <w:tcPr>
            <w:tcW w:w="997" w:type="pct"/>
            <w:shd w:val="clear" w:color="auto" w:fill="auto"/>
          </w:tcPr>
          <w:p w14:paraId="7CF410A9" w14:textId="74D017BB" w:rsidR="00E81C68" w:rsidRPr="008E5537"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24/00345/FUL</w:t>
            </w:r>
          </w:p>
          <w:p w14:paraId="03E2B4D6" w14:textId="77777777" w:rsidR="00E81C68" w:rsidRPr="008E5537" w:rsidRDefault="00E81C68" w:rsidP="00E81C68">
            <w:pPr>
              <w:rPr>
                <w:rFonts w:ascii="Arial" w:hAnsi="Arial" w:cs="Arial"/>
                <w:sz w:val="19"/>
                <w:szCs w:val="19"/>
                <w:shd w:val="clear" w:color="auto" w:fill="FFFFFF"/>
              </w:rPr>
            </w:pPr>
          </w:p>
        </w:tc>
        <w:tc>
          <w:tcPr>
            <w:tcW w:w="845" w:type="pct"/>
            <w:shd w:val="clear" w:color="auto" w:fill="auto"/>
          </w:tcPr>
          <w:p w14:paraId="2B403B47" w14:textId="3A3023F9" w:rsidR="00E81C68" w:rsidRPr="008E5537"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The Cottage Peacock Lane Tysoe Warwickshire CV35 0SG</w:t>
            </w:r>
          </w:p>
        </w:tc>
        <w:tc>
          <w:tcPr>
            <w:tcW w:w="1985" w:type="pct"/>
            <w:shd w:val="clear" w:color="auto" w:fill="auto"/>
          </w:tcPr>
          <w:p w14:paraId="63E0D59B" w14:textId="77777777" w:rsidR="00E81C68" w:rsidRPr="008E5537"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Erection of detached garage with home office over and formation of new vehicular access </w:t>
            </w:r>
          </w:p>
          <w:p w14:paraId="5A2EDBD9" w14:textId="436F8675" w:rsidR="00E81C68" w:rsidRPr="008E5537"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Listed Building Consent </w:t>
            </w:r>
          </w:p>
        </w:tc>
        <w:tc>
          <w:tcPr>
            <w:tcW w:w="1172" w:type="pct"/>
            <w:shd w:val="clear" w:color="auto" w:fill="auto"/>
          </w:tcPr>
          <w:p w14:paraId="663CA7CA" w14:textId="77777777" w:rsidR="00E81C68" w:rsidRDefault="00E81C68" w:rsidP="00E81C68">
            <w:pPr>
              <w:rPr>
                <w:rFonts w:ascii="Arial" w:hAnsi="Arial" w:cs="Arial"/>
                <w:color w:val="000000"/>
                <w:sz w:val="19"/>
                <w:szCs w:val="19"/>
                <w:shd w:val="clear" w:color="auto" w:fill="FFFFFF"/>
              </w:rPr>
            </w:pPr>
            <w:r>
              <w:rPr>
                <w:rFonts w:ascii="Arial" w:hAnsi="Arial" w:cs="Arial"/>
                <w:color w:val="000000"/>
                <w:sz w:val="19"/>
                <w:szCs w:val="19"/>
                <w:shd w:val="clear" w:color="auto" w:fill="FFFFFF"/>
              </w:rPr>
              <w:t>09/04/2024 </w:t>
            </w:r>
          </w:p>
          <w:p w14:paraId="52B4F17E" w14:textId="3B995AFB" w:rsidR="00DD6776" w:rsidRPr="008E5537" w:rsidRDefault="00DD6776" w:rsidP="00E81C68">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08/05/2024 </w:t>
            </w:r>
          </w:p>
        </w:tc>
      </w:tr>
      <w:tr w:rsidR="00E81C68" w:rsidRPr="008E5537" w14:paraId="7D2ECFBD" w14:textId="77777777" w:rsidTr="008E5537">
        <w:tc>
          <w:tcPr>
            <w:tcW w:w="997" w:type="pct"/>
            <w:shd w:val="clear" w:color="auto" w:fill="auto"/>
          </w:tcPr>
          <w:p w14:paraId="16405C41" w14:textId="7A94230E" w:rsidR="00E81C68" w:rsidRPr="008E5537" w:rsidRDefault="00E81C68" w:rsidP="00E81C68">
            <w:pPr>
              <w:rPr>
                <w:rFonts w:ascii="Arial" w:hAnsi="Arial" w:cs="Arial"/>
                <w:sz w:val="19"/>
                <w:szCs w:val="19"/>
              </w:rPr>
            </w:pPr>
            <w:r w:rsidRPr="008E5537">
              <w:rPr>
                <w:rFonts w:ascii="Arial" w:hAnsi="Arial" w:cs="Arial"/>
                <w:sz w:val="19"/>
                <w:szCs w:val="19"/>
                <w:shd w:val="clear" w:color="auto" w:fill="FFFFFF"/>
              </w:rPr>
              <w:t>22/02935/FUL</w:t>
            </w:r>
          </w:p>
        </w:tc>
        <w:tc>
          <w:tcPr>
            <w:tcW w:w="845" w:type="pct"/>
            <w:shd w:val="clear" w:color="auto" w:fill="auto"/>
          </w:tcPr>
          <w:p w14:paraId="7825D614" w14:textId="220169C4" w:rsidR="00E81C68" w:rsidRPr="008E5537" w:rsidRDefault="00E81C68" w:rsidP="00E81C68">
            <w:pPr>
              <w:rPr>
                <w:rFonts w:ascii="Arial" w:hAnsi="Arial" w:cs="Arial"/>
                <w:sz w:val="19"/>
                <w:szCs w:val="19"/>
                <w:shd w:val="clear" w:color="auto" w:fill="FFFFFF"/>
              </w:rPr>
            </w:pPr>
            <w:r w:rsidRPr="008E5537">
              <w:rPr>
                <w:rFonts w:ascii="Arial" w:hAnsi="Arial" w:cs="Arial"/>
                <w:sz w:val="19"/>
                <w:szCs w:val="19"/>
                <w:shd w:val="clear" w:color="auto" w:fill="FFFFFF"/>
              </w:rPr>
              <w:t>Land Adjacent to Hardwick Gorse Tysoe Road Kineton Warwick</w:t>
            </w:r>
          </w:p>
          <w:p w14:paraId="3E1FF8AA" w14:textId="59206E5F" w:rsidR="00E81C68" w:rsidRPr="008E5537" w:rsidRDefault="00E81C68" w:rsidP="00E81C68">
            <w:pPr>
              <w:rPr>
                <w:rFonts w:ascii="Arial" w:hAnsi="Arial" w:cs="Arial"/>
                <w:sz w:val="19"/>
                <w:szCs w:val="19"/>
              </w:rPr>
            </w:pPr>
          </w:p>
        </w:tc>
        <w:tc>
          <w:tcPr>
            <w:tcW w:w="1985" w:type="pct"/>
            <w:shd w:val="clear" w:color="auto" w:fill="auto"/>
          </w:tcPr>
          <w:p w14:paraId="6B935D6F" w14:textId="3D3EB8B1" w:rsidR="00E81C68" w:rsidRPr="008E5537" w:rsidRDefault="00E81C68" w:rsidP="00E81C68">
            <w:pPr>
              <w:rPr>
                <w:rFonts w:ascii="Arial" w:hAnsi="Arial" w:cs="Arial"/>
                <w:sz w:val="19"/>
                <w:szCs w:val="19"/>
              </w:rPr>
            </w:pPr>
            <w:r w:rsidRPr="008E5537">
              <w:rPr>
                <w:rFonts w:ascii="Arial" w:hAnsi="Arial" w:cs="Arial"/>
                <w:sz w:val="19"/>
                <w:szCs w:val="19"/>
                <w:shd w:val="clear" w:color="auto" w:fill="FFFFFF"/>
              </w:rPr>
              <w:t>Construction of anaerobic digestion facility, comprising silage clamps, digestor tanks, lagoons, administrative buildings, landscaping and access.</w:t>
            </w:r>
          </w:p>
        </w:tc>
        <w:tc>
          <w:tcPr>
            <w:tcW w:w="1172" w:type="pct"/>
            <w:shd w:val="clear" w:color="auto" w:fill="auto"/>
          </w:tcPr>
          <w:p w14:paraId="0F7456B3" w14:textId="0222822A" w:rsidR="00E81C68" w:rsidRPr="008E5537" w:rsidRDefault="00E81C68" w:rsidP="00E81C68">
            <w:pPr>
              <w:rPr>
                <w:rFonts w:ascii="Arial" w:hAnsi="Arial" w:cs="Arial"/>
                <w:sz w:val="19"/>
                <w:szCs w:val="19"/>
              </w:rPr>
            </w:pPr>
            <w:r w:rsidRPr="008E5537">
              <w:rPr>
                <w:rFonts w:ascii="Arial" w:hAnsi="Arial" w:cs="Arial"/>
                <w:sz w:val="19"/>
                <w:szCs w:val="19"/>
                <w:shd w:val="clear" w:color="auto" w:fill="FFFFFF"/>
              </w:rPr>
              <w:t>03/01/2023 </w:t>
            </w:r>
          </w:p>
        </w:tc>
      </w:tr>
    </w:tbl>
    <w:p w14:paraId="2490D778" w14:textId="77777777" w:rsidR="00873791" w:rsidRPr="008E5537" w:rsidRDefault="00873791" w:rsidP="00873791">
      <w:pPr>
        <w:rPr>
          <w:rFonts w:asciiTheme="minorHAnsi" w:hAnsiTheme="minorHAnsi" w:cstheme="minorHAnsi"/>
          <w:sz w:val="20"/>
          <w:szCs w:val="20"/>
        </w:rPr>
      </w:pPr>
    </w:p>
    <w:p w14:paraId="4BB7E745" w14:textId="5D6CCF80"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tbl>
      <w:tblPr>
        <w:tblStyle w:val="TableGrid"/>
        <w:tblW w:w="5000" w:type="pct"/>
        <w:tblLook w:val="04A0" w:firstRow="1" w:lastRow="0" w:firstColumn="1" w:lastColumn="0" w:noHBand="0" w:noVBand="1"/>
      </w:tblPr>
      <w:tblGrid>
        <w:gridCol w:w="1743"/>
        <w:gridCol w:w="1743"/>
        <w:gridCol w:w="1743"/>
        <w:gridCol w:w="1743"/>
        <w:gridCol w:w="1744"/>
        <w:gridCol w:w="1744"/>
        <w:gridCol w:w="1744"/>
        <w:gridCol w:w="1744"/>
      </w:tblGrid>
      <w:tr w:rsidR="00FE7ABA" w:rsidRPr="008E5537" w14:paraId="1875EA8D" w14:textId="77777777" w:rsidTr="00FE7ABA">
        <w:tc>
          <w:tcPr>
            <w:tcW w:w="625" w:type="pct"/>
          </w:tcPr>
          <w:p w14:paraId="59C6D7A2"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FE7ABA" w:rsidRPr="008E5537" w:rsidRDefault="00FE7ABA" w:rsidP="003E5FC9">
            <w:pPr>
              <w:rPr>
                <w:rFonts w:asciiTheme="minorHAnsi" w:hAnsiTheme="minorHAnsi" w:cstheme="minorHAnsi"/>
                <w:sz w:val="20"/>
                <w:szCs w:val="20"/>
              </w:rPr>
            </w:pPr>
          </w:p>
        </w:tc>
        <w:tc>
          <w:tcPr>
            <w:tcW w:w="625" w:type="pct"/>
          </w:tcPr>
          <w:p w14:paraId="30122662"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625" w:type="pct"/>
          </w:tcPr>
          <w:p w14:paraId="4357544B"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625" w:type="pct"/>
          </w:tcPr>
          <w:p w14:paraId="0849A128"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625" w:type="pct"/>
          </w:tcPr>
          <w:p w14:paraId="0BB84231" w14:textId="1C3CF1E2"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625" w:type="pct"/>
          </w:tcPr>
          <w:p w14:paraId="3ECC79D5" w14:textId="02B55C96"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c>
          <w:tcPr>
            <w:tcW w:w="625" w:type="pct"/>
          </w:tcPr>
          <w:p w14:paraId="36D0104B" w14:textId="1C7C693E"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 Date</w:t>
            </w:r>
          </w:p>
        </w:tc>
        <w:tc>
          <w:tcPr>
            <w:tcW w:w="625" w:type="pct"/>
          </w:tcPr>
          <w:p w14:paraId="670DD374" w14:textId="464A3348"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w:t>
            </w:r>
          </w:p>
        </w:tc>
      </w:tr>
      <w:tr w:rsidR="00FE7ABA" w:rsidRPr="00B67527" w14:paraId="43687BAC" w14:textId="77777777" w:rsidTr="00FE7ABA">
        <w:tc>
          <w:tcPr>
            <w:tcW w:w="625" w:type="pct"/>
          </w:tcPr>
          <w:p w14:paraId="7EB3DBCA" w14:textId="748C6A08"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23/03179/FUL</w:t>
            </w:r>
          </w:p>
        </w:tc>
        <w:tc>
          <w:tcPr>
            <w:tcW w:w="625" w:type="pct"/>
          </w:tcPr>
          <w:p w14:paraId="5503D9E7" w14:textId="05E5A4C5"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Winchcombe Farm Shenington Road Upper Tysoe Warwickshire CV35 0TH</w:t>
            </w:r>
          </w:p>
        </w:tc>
        <w:tc>
          <w:tcPr>
            <w:tcW w:w="625" w:type="pct"/>
          </w:tcPr>
          <w:p w14:paraId="0FCB6723" w14:textId="683FC752"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Change of use of two buildings from residential holiday let usage to residential usage ancillary to the main building. No changes to internal or external layout or appearance </w:t>
            </w:r>
          </w:p>
        </w:tc>
        <w:tc>
          <w:tcPr>
            <w:tcW w:w="625" w:type="pct"/>
          </w:tcPr>
          <w:p w14:paraId="094052A1" w14:textId="1AD07475" w:rsidR="00FE7ABA" w:rsidRPr="00B67527" w:rsidRDefault="00FE7ABA" w:rsidP="003E5FC9">
            <w:pPr>
              <w:rPr>
                <w:rFonts w:ascii="Arial" w:hAnsi="Arial" w:cs="Arial"/>
                <w:sz w:val="19"/>
                <w:szCs w:val="19"/>
              </w:rPr>
            </w:pPr>
            <w:r>
              <w:rPr>
                <w:rFonts w:ascii="Arial" w:hAnsi="Arial" w:cs="Arial"/>
                <w:sz w:val="19"/>
                <w:szCs w:val="19"/>
              </w:rPr>
              <w:t>Objection</w:t>
            </w:r>
          </w:p>
        </w:tc>
        <w:tc>
          <w:tcPr>
            <w:tcW w:w="625" w:type="pct"/>
          </w:tcPr>
          <w:p w14:paraId="03AEA4B6" w14:textId="7E5EC61F"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R</w:t>
            </w:r>
            <w:r w:rsidR="000D1EEE">
              <w:rPr>
                <w:rFonts w:ascii="Arial" w:hAnsi="Arial" w:cs="Arial"/>
                <w:sz w:val="19"/>
                <w:szCs w:val="19"/>
                <w:shd w:val="clear" w:color="auto" w:fill="FFFFFF"/>
              </w:rPr>
              <w:t>e</w:t>
            </w:r>
            <w:r w:rsidRPr="00D442AC">
              <w:rPr>
                <w:rFonts w:ascii="Arial" w:hAnsi="Arial" w:cs="Arial"/>
                <w:sz w:val="19"/>
                <w:szCs w:val="19"/>
                <w:shd w:val="clear" w:color="auto" w:fill="FFFFFF"/>
              </w:rPr>
              <w:t>fusal  </w:t>
            </w:r>
          </w:p>
        </w:tc>
        <w:tc>
          <w:tcPr>
            <w:tcW w:w="625" w:type="pct"/>
          </w:tcPr>
          <w:p w14:paraId="2A4BA9F5" w14:textId="636B59CF" w:rsidR="00FE7ABA" w:rsidRPr="00B67527" w:rsidRDefault="00FE7ABA" w:rsidP="003E5FC9">
            <w:pPr>
              <w:rPr>
                <w:rFonts w:ascii="Arial" w:hAnsi="Arial" w:cs="Arial"/>
                <w:sz w:val="19"/>
                <w:szCs w:val="19"/>
                <w:shd w:val="clear" w:color="auto" w:fill="FFFFFF"/>
              </w:rPr>
            </w:pPr>
            <w:r w:rsidRPr="00FE7ABA">
              <w:rPr>
                <w:rFonts w:ascii="Arial" w:hAnsi="Arial" w:cs="Arial"/>
                <w:sz w:val="19"/>
                <w:szCs w:val="19"/>
                <w:shd w:val="clear" w:color="auto" w:fill="FFFFFF"/>
              </w:rPr>
              <w:t>18/06/2024 </w:t>
            </w:r>
          </w:p>
        </w:tc>
        <w:tc>
          <w:tcPr>
            <w:tcW w:w="625" w:type="pct"/>
          </w:tcPr>
          <w:p w14:paraId="5DF192C3" w14:textId="456AB918" w:rsidR="00FE7ABA" w:rsidRPr="00B67527" w:rsidRDefault="00FE7ABA" w:rsidP="003E5FC9">
            <w:pPr>
              <w:rPr>
                <w:rFonts w:ascii="Arial" w:hAnsi="Arial" w:cs="Arial"/>
                <w:sz w:val="19"/>
                <w:szCs w:val="19"/>
                <w:shd w:val="clear" w:color="auto" w:fill="FFFFFF"/>
              </w:rPr>
            </w:pPr>
          </w:p>
        </w:tc>
        <w:tc>
          <w:tcPr>
            <w:tcW w:w="625" w:type="pct"/>
          </w:tcPr>
          <w:p w14:paraId="179828F8" w14:textId="5DA930BA" w:rsidR="00FE7ABA" w:rsidRPr="00B67527" w:rsidRDefault="00FE7ABA" w:rsidP="003E5FC9">
            <w:pPr>
              <w:rPr>
                <w:rFonts w:ascii="Arial" w:hAnsi="Arial" w:cs="Arial"/>
                <w:sz w:val="19"/>
                <w:szCs w:val="19"/>
                <w:shd w:val="clear" w:color="auto" w:fill="FFFFFF"/>
              </w:rPr>
            </w:pP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308B" w14:textId="77777777" w:rsidR="00A70038" w:rsidRDefault="00A70038" w:rsidP="00182C4E">
      <w:r>
        <w:separator/>
      </w:r>
    </w:p>
  </w:endnote>
  <w:endnote w:type="continuationSeparator" w:id="0">
    <w:p w14:paraId="7F95ACB5" w14:textId="77777777" w:rsidR="00A70038" w:rsidRDefault="00A70038" w:rsidP="0018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14E5" w14:textId="77777777" w:rsidR="00182C4E" w:rsidRDefault="00182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B7EA" w14:textId="77777777" w:rsidR="00182C4E" w:rsidRDefault="00182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48CD" w14:textId="77777777" w:rsidR="00182C4E" w:rsidRDefault="0018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3CA0D" w14:textId="77777777" w:rsidR="00A70038" w:rsidRDefault="00A70038" w:rsidP="00182C4E">
      <w:r>
        <w:separator/>
      </w:r>
    </w:p>
  </w:footnote>
  <w:footnote w:type="continuationSeparator" w:id="0">
    <w:p w14:paraId="4537FCAE" w14:textId="77777777" w:rsidR="00A70038" w:rsidRDefault="00A70038" w:rsidP="0018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D5C3" w14:textId="77777777" w:rsidR="00182C4E" w:rsidRDefault="00182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677C" w14:textId="51814C72" w:rsidR="00182C4E" w:rsidRDefault="00182C4E">
    <w:pPr>
      <w:pStyle w:val="Header"/>
    </w:pPr>
    <w:r>
      <w:t>Document 77e iv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05411" w14:textId="77777777" w:rsidR="00182C4E" w:rsidRDefault="00182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1"/>
  </w:num>
  <w:num w:numId="2" w16cid:durableId="795635607">
    <w:abstractNumId w:val="8"/>
  </w:num>
  <w:num w:numId="3" w16cid:durableId="2146502248">
    <w:abstractNumId w:val="16"/>
  </w:num>
  <w:num w:numId="4" w16cid:durableId="1259675554">
    <w:abstractNumId w:val="18"/>
  </w:num>
  <w:num w:numId="5" w16cid:durableId="604849987">
    <w:abstractNumId w:val="4"/>
  </w:num>
  <w:num w:numId="6" w16cid:durableId="1188062685">
    <w:abstractNumId w:val="6"/>
  </w:num>
  <w:num w:numId="7" w16cid:durableId="767383361">
    <w:abstractNumId w:val="2"/>
  </w:num>
  <w:num w:numId="8" w16cid:durableId="1392534050">
    <w:abstractNumId w:val="17"/>
  </w:num>
  <w:num w:numId="9" w16cid:durableId="1944068307">
    <w:abstractNumId w:val="15"/>
  </w:num>
  <w:num w:numId="10" w16cid:durableId="1599748085">
    <w:abstractNumId w:val="14"/>
  </w:num>
  <w:num w:numId="11" w16cid:durableId="1732848209">
    <w:abstractNumId w:val="3"/>
  </w:num>
  <w:num w:numId="12" w16cid:durableId="1853954039">
    <w:abstractNumId w:val="12"/>
  </w:num>
  <w:num w:numId="13" w16cid:durableId="397438926">
    <w:abstractNumId w:val="1"/>
  </w:num>
  <w:num w:numId="14" w16cid:durableId="2091583272">
    <w:abstractNumId w:val="0"/>
  </w:num>
  <w:num w:numId="15" w16cid:durableId="1450510112">
    <w:abstractNumId w:val="10"/>
  </w:num>
  <w:num w:numId="16" w16cid:durableId="1316911883">
    <w:abstractNumId w:val="7"/>
  </w:num>
  <w:num w:numId="17" w16cid:durableId="991368671">
    <w:abstractNumId w:val="13"/>
  </w:num>
  <w:num w:numId="18" w16cid:durableId="739717407">
    <w:abstractNumId w:val="9"/>
  </w:num>
  <w:num w:numId="19" w16cid:durableId="1732802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5FCB"/>
    <w:rsid w:val="00017508"/>
    <w:rsid w:val="000203D5"/>
    <w:rsid w:val="000312E8"/>
    <w:rsid w:val="00033BBB"/>
    <w:rsid w:val="00033E44"/>
    <w:rsid w:val="00036263"/>
    <w:rsid w:val="00037A02"/>
    <w:rsid w:val="000448F4"/>
    <w:rsid w:val="00045277"/>
    <w:rsid w:val="000455A9"/>
    <w:rsid w:val="000500AF"/>
    <w:rsid w:val="0005080D"/>
    <w:rsid w:val="00053352"/>
    <w:rsid w:val="00054775"/>
    <w:rsid w:val="00055FDD"/>
    <w:rsid w:val="00060268"/>
    <w:rsid w:val="00060301"/>
    <w:rsid w:val="00060DA9"/>
    <w:rsid w:val="000623AD"/>
    <w:rsid w:val="00062FFD"/>
    <w:rsid w:val="00065730"/>
    <w:rsid w:val="000666F4"/>
    <w:rsid w:val="00066CD7"/>
    <w:rsid w:val="00067CA4"/>
    <w:rsid w:val="000704DD"/>
    <w:rsid w:val="00070F08"/>
    <w:rsid w:val="00076547"/>
    <w:rsid w:val="000803C3"/>
    <w:rsid w:val="000803FE"/>
    <w:rsid w:val="00082035"/>
    <w:rsid w:val="000824F1"/>
    <w:rsid w:val="00084206"/>
    <w:rsid w:val="00090B41"/>
    <w:rsid w:val="00093362"/>
    <w:rsid w:val="00096314"/>
    <w:rsid w:val="00097629"/>
    <w:rsid w:val="000A0A93"/>
    <w:rsid w:val="000A118C"/>
    <w:rsid w:val="000A140C"/>
    <w:rsid w:val="000A18A7"/>
    <w:rsid w:val="000A19A8"/>
    <w:rsid w:val="000A1D63"/>
    <w:rsid w:val="000A4E35"/>
    <w:rsid w:val="000A5464"/>
    <w:rsid w:val="000A63C3"/>
    <w:rsid w:val="000B6AC8"/>
    <w:rsid w:val="000B7B31"/>
    <w:rsid w:val="000C1606"/>
    <w:rsid w:val="000C1D76"/>
    <w:rsid w:val="000C7F6F"/>
    <w:rsid w:val="000D1EEE"/>
    <w:rsid w:val="000D36DF"/>
    <w:rsid w:val="000D7BEB"/>
    <w:rsid w:val="000E48B7"/>
    <w:rsid w:val="000E6036"/>
    <w:rsid w:val="00100110"/>
    <w:rsid w:val="00100215"/>
    <w:rsid w:val="001039F7"/>
    <w:rsid w:val="00106C93"/>
    <w:rsid w:val="00111C29"/>
    <w:rsid w:val="001125B4"/>
    <w:rsid w:val="00112B60"/>
    <w:rsid w:val="0011309E"/>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1E5A"/>
    <w:rsid w:val="00182C4E"/>
    <w:rsid w:val="001902A6"/>
    <w:rsid w:val="001942DF"/>
    <w:rsid w:val="00195BAE"/>
    <w:rsid w:val="00195D05"/>
    <w:rsid w:val="001971BD"/>
    <w:rsid w:val="001A0F81"/>
    <w:rsid w:val="001A2049"/>
    <w:rsid w:val="001A22B4"/>
    <w:rsid w:val="001A40B2"/>
    <w:rsid w:val="001A6A60"/>
    <w:rsid w:val="001B1CEF"/>
    <w:rsid w:val="001B2ACE"/>
    <w:rsid w:val="001B530C"/>
    <w:rsid w:val="001B6D59"/>
    <w:rsid w:val="001C34A9"/>
    <w:rsid w:val="001C7032"/>
    <w:rsid w:val="001C7E40"/>
    <w:rsid w:val="001D0D80"/>
    <w:rsid w:val="001D30B5"/>
    <w:rsid w:val="001D4A0D"/>
    <w:rsid w:val="001D57AA"/>
    <w:rsid w:val="001E0132"/>
    <w:rsid w:val="001E1DA5"/>
    <w:rsid w:val="001E58A7"/>
    <w:rsid w:val="001F0919"/>
    <w:rsid w:val="001F5037"/>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429DF"/>
    <w:rsid w:val="002432FD"/>
    <w:rsid w:val="002477E6"/>
    <w:rsid w:val="00247E3C"/>
    <w:rsid w:val="00251744"/>
    <w:rsid w:val="00251D61"/>
    <w:rsid w:val="0025598C"/>
    <w:rsid w:val="002655EB"/>
    <w:rsid w:val="002656C8"/>
    <w:rsid w:val="0026722A"/>
    <w:rsid w:val="0027029A"/>
    <w:rsid w:val="00281568"/>
    <w:rsid w:val="00281B8A"/>
    <w:rsid w:val="00282216"/>
    <w:rsid w:val="00283CBC"/>
    <w:rsid w:val="002843C7"/>
    <w:rsid w:val="0028622A"/>
    <w:rsid w:val="00294417"/>
    <w:rsid w:val="002A2F19"/>
    <w:rsid w:val="002A324D"/>
    <w:rsid w:val="002A57F6"/>
    <w:rsid w:val="002A66E6"/>
    <w:rsid w:val="002A6C20"/>
    <w:rsid w:val="002A6D75"/>
    <w:rsid w:val="002B06C1"/>
    <w:rsid w:val="002B086E"/>
    <w:rsid w:val="002B1C8F"/>
    <w:rsid w:val="002B496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6A20"/>
    <w:rsid w:val="00326E0D"/>
    <w:rsid w:val="003271B1"/>
    <w:rsid w:val="0033738B"/>
    <w:rsid w:val="00337D9C"/>
    <w:rsid w:val="00342D47"/>
    <w:rsid w:val="00343624"/>
    <w:rsid w:val="00351F13"/>
    <w:rsid w:val="00352E5C"/>
    <w:rsid w:val="00356414"/>
    <w:rsid w:val="003600F4"/>
    <w:rsid w:val="00362ED6"/>
    <w:rsid w:val="00364155"/>
    <w:rsid w:val="0036534C"/>
    <w:rsid w:val="0036766A"/>
    <w:rsid w:val="00367CED"/>
    <w:rsid w:val="003774B0"/>
    <w:rsid w:val="0037771F"/>
    <w:rsid w:val="00380C96"/>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1362"/>
    <w:rsid w:val="004128FB"/>
    <w:rsid w:val="0041487E"/>
    <w:rsid w:val="00420568"/>
    <w:rsid w:val="00422447"/>
    <w:rsid w:val="0042628F"/>
    <w:rsid w:val="00426A28"/>
    <w:rsid w:val="00426BEF"/>
    <w:rsid w:val="004379D7"/>
    <w:rsid w:val="004411A3"/>
    <w:rsid w:val="0044445E"/>
    <w:rsid w:val="004444D5"/>
    <w:rsid w:val="00444E2F"/>
    <w:rsid w:val="0044520F"/>
    <w:rsid w:val="00452E52"/>
    <w:rsid w:val="004539F6"/>
    <w:rsid w:val="00454D9C"/>
    <w:rsid w:val="00455515"/>
    <w:rsid w:val="004560C5"/>
    <w:rsid w:val="004562C9"/>
    <w:rsid w:val="004607E0"/>
    <w:rsid w:val="004674C6"/>
    <w:rsid w:val="004675C6"/>
    <w:rsid w:val="00472DBA"/>
    <w:rsid w:val="00476FA5"/>
    <w:rsid w:val="00477C1C"/>
    <w:rsid w:val="00486D64"/>
    <w:rsid w:val="0048706B"/>
    <w:rsid w:val="00490D2E"/>
    <w:rsid w:val="00494532"/>
    <w:rsid w:val="00494CFA"/>
    <w:rsid w:val="00497DE5"/>
    <w:rsid w:val="004A1FC6"/>
    <w:rsid w:val="004B068C"/>
    <w:rsid w:val="004B29AB"/>
    <w:rsid w:val="004C1191"/>
    <w:rsid w:val="004C3E4E"/>
    <w:rsid w:val="004C564D"/>
    <w:rsid w:val="004C5FB7"/>
    <w:rsid w:val="004C627F"/>
    <w:rsid w:val="004C6C7E"/>
    <w:rsid w:val="004C6C91"/>
    <w:rsid w:val="004D068A"/>
    <w:rsid w:val="004D1628"/>
    <w:rsid w:val="004D292C"/>
    <w:rsid w:val="004D29B0"/>
    <w:rsid w:val="004D341F"/>
    <w:rsid w:val="004E71B5"/>
    <w:rsid w:val="004F028B"/>
    <w:rsid w:val="004F43E0"/>
    <w:rsid w:val="004F626B"/>
    <w:rsid w:val="005076D6"/>
    <w:rsid w:val="00510661"/>
    <w:rsid w:val="005152C0"/>
    <w:rsid w:val="005166F8"/>
    <w:rsid w:val="005168D9"/>
    <w:rsid w:val="00521E61"/>
    <w:rsid w:val="00521F2D"/>
    <w:rsid w:val="00525AB0"/>
    <w:rsid w:val="00526884"/>
    <w:rsid w:val="00530371"/>
    <w:rsid w:val="00531A9D"/>
    <w:rsid w:val="00532A4D"/>
    <w:rsid w:val="00533499"/>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572E"/>
    <w:rsid w:val="005762FE"/>
    <w:rsid w:val="00583CE1"/>
    <w:rsid w:val="00584061"/>
    <w:rsid w:val="00584AC6"/>
    <w:rsid w:val="00586A7A"/>
    <w:rsid w:val="005902D0"/>
    <w:rsid w:val="005946A4"/>
    <w:rsid w:val="005972B1"/>
    <w:rsid w:val="005A0892"/>
    <w:rsid w:val="005A093B"/>
    <w:rsid w:val="005A215A"/>
    <w:rsid w:val="005A5625"/>
    <w:rsid w:val="005A6143"/>
    <w:rsid w:val="005B2848"/>
    <w:rsid w:val="005C47B3"/>
    <w:rsid w:val="005C559B"/>
    <w:rsid w:val="005D2728"/>
    <w:rsid w:val="005D30F9"/>
    <w:rsid w:val="005E1852"/>
    <w:rsid w:val="005E2244"/>
    <w:rsid w:val="005E3108"/>
    <w:rsid w:val="005E3F61"/>
    <w:rsid w:val="005E66F5"/>
    <w:rsid w:val="005E697A"/>
    <w:rsid w:val="005E6E3F"/>
    <w:rsid w:val="005F424A"/>
    <w:rsid w:val="005F57CE"/>
    <w:rsid w:val="00604A3A"/>
    <w:rsid w:val="0060722B"/>
    <w:rsid w:val="00612236"/>
    <w:rsid w:val="00612CE9"/>
    <w:rsid w:val="00616302"/>
    <w:rsid w:val="00616B18"/>
    <w:rsid w:val="00616C78"/>
    <w:rsid w:val="0061703B"/>
    <w:rsid w:val="0062075B"/>
    <w:rsid w:val="00623570"/>
    <w:rsid w:val="00624A5C"/>
    <w:rsid w:val="00626368"/>
    <w:rsid w:val="00626874"/>
    <w:rsid w:val="0063045B"/>
    <w:rsid w:val="00631BA9"/>
    <w:rsid w:val="00634136"/>
    <w:rsid w:val="00635126"/>
    <w:rsid w:val="00635BD4"/>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5558"/>
    <w:rsid w:val="0068736A"/>
    <w:rsid w:val="00690868"/>
    <w:rsid w:val="00694443"/>
    <w:rsid w:val="006A22E0"/>
    <w:rsid w:val="006A5FEB"/>
    <w:rsid w:val="006A6A8F"/>
    <w:rsid w:val="006B02F0"/>
    <w:rsid w:val="006B6710"/>
    <w:rsid w:val="006C0B50"/>
    <w:rsid w:val="006C12C7"/>
    <w:rsid w:val="006C18C0"/>
    <w:rsid w:val="006C1C71"/>
    <w:rsid w:val="006C1FEE"/>
    <w:rsid w:val="006C2992"/>
    <w:rsid w:val="006C3320"/>
    <w:rsid w:val="006C3679"/>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259D6"/>
    <w:rsid w:val="00731EAE"/>
    <w:rsid w:val="007334FA"/>
    <w:rsid w:val="007401C6"/>
    <w:rsid w:val="0074274B"/>
    <w:rsid w:val="00743AFC"/>
    <w:rsid w:val="00744437"/>
    <w:rsid w:val="00745E39"/>
    <w:rsid w:val="00760F7B"/>
    <w:rsid w:val="00761F58"/>
    <w:rsid w:val="00764F8C"/>
    <w:rsid w:val="00767D6B"/>
    <w:rsid w:val="00776628"/>
    <w:rsid w:val="00780D13"/>
    <w:rsid w:val="007812B4"/>
    <w:rsid w:val="00782554"/>
    <w:rsid w:val="007832BF"/>
    <w:rsid w:val="00793B42"/>
    <w:rsid w:val="007A396B"/>
    <w:rsid w:val="007A6701"/>
    <w:rsid w:val="007A7B43"/>
    <w:rsid w:val="007B379E"/>
    <w:rsid w:val="007B3BDF"/>
    <w:rsid w:val="007B5530"/>
    <w:rsid w:val="007B59E1"/>
    <w:rsid w:val="007B608A"/>
    <w:rsid w:val="007C248C"/>
    <w:rsid w:val="007C6C9E"/>
    <w:rsid w:val="007C6D1D"/>
    <w:rsid w:val="007C7AF0"/>
    <w:rsid w:val="007D237E"/>
    <w:rsid w:val="007D2841"/>
    <w:rsid w:val="007D3209"/>
    <w:rsid w:val="007D6475"/>
    <w:rsid w:val="007E23EA"/>
    <w:rsid w:val="007E2B49"/>
    <w:rsid w:val="007E51FA"/>
    <w:rsid w:val="007E5ACB"/>
    <w:rsid w:val="007E6FE9"/>
    <w:rsid w:val="007E7B1D"/>
    <w:rsid w:val="007F1D1E"/>
    <w:rsid w:val="007F2DA1"/>
    <w:rsid w:val="007F3464"/>
    <w:rsid w:val="007F3707"/>
    <w:rsid w:val="007F3E9C"/>
    <w:rsid w:val="007F5348"/>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C1F"/>
    <w:rsid w:val="00867413"/>
    <w:rsid w:val="00873791"/>
    <w:rsid w:val="008839C9"/>
    <w:rsid w:val="00886AFC"/>
    <w:rsid w:val="00887EE5"/>
    <w:rsid w:val="00892710"/>
    <w:rsid w:val="00895290"/>
    <w:rsid w:val="008954FB"/>
    <w:rsid w:val="008A00CB"/>
    <w:rsid w:val="008A07B5"/>
    <w:rsid w:val="008A246E"/>
    <w:rsid w:val="008A3925"/>
    <w:rsid w:val="008A404A"/>
    <w:rsid w:val="008A4C45"/>
    <w:rsid w:val="008B05D6"/>
    <w:rsid w:val="008B598E"/>
    <w:rsid w:val="008B6DC6"/>
    <w:rsid w:val="008C0183"/>
    <w:rsid w:val="008C47F9"/>
    <w:rsid w:val="008C7D24"/>
    <w:rsid w:val="008D1842"/>
    <w:rsid w:val="008D3F1A"/>
    <w:rsid w:val="008D4ADA"/>
    <w:rsid w:val="008D58D9"/>
    <w:rsid w:val="008E2E18"/>
    <w:rsid w:val="008E4326"/>
    <w:rsid w:val="008E4A78"/>
    <w:rsid w:val="008E5537"/>
    <w:rsid w:val="008F0C46"/>
    <w:rsid w:val="008F11CE"/>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545D"/>
    <w:rsid w:val="00935D8C"/>
    <w:rsid w:val="00936F90"/>
    <w:rsid w:val="00941569"/>
    <w:rsid w:val="00944A19"/>
    <w:rsid w:val="00947DD2"/>
    <w:rsid w:val="009503DC"/>
    <w:rsid w:val="0095106E"/>
    <w:rsid w:val="009526C2"/>
    <w:rsid w:val="00964189"/>
    <w:rsid w:val="0096493B"/>
    <w:rsid w:val="00967408"/>
    <w:rsid w:val="00974F6A"/>
    <w:rsid w:val="00982521"/>
    <w:rsid w:val="00982B09"/>
    <w:rsid w:val="009854C3"/>
    <w:rsid w:val="00987E17"/>
    <w:rsid w:val="00992CDB"/>
    <w:rsid w:val="00993F40"/>
    <w:rsid w:val="00994CF3"/>
    <w:rsid w:val="009963B2"/>
    <w:rsid w:val="009971DE"/>
    <w:rsid w:val="00997DB5"/>
    <w:rsid w:val="009A7BD0"/>
    <w:rsid w:val="009B33F0"/>
    <w:rsid w:val="009B4DB6"/>
    <w:rsid w:val="009B5C5A"/>
    <w:rsid w:val="009C1E44"/>
    <w:rsid w:val="009C370E"/>
    <w:rsid w:val="009C3FB6"/>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6DA"/>
    <w:rsid w:val="00A12343"/>
    <w:rsid w:val="00A1274B"/>
    <w:rsid w:val="00A158CD"/>
    <w:rsid w:val="00A20261"/>
    <w:rsid w:val="00A21856"/>
    <w:rsid w:val="00A22B27"/>
    <w:rsid w:val="00A23471"/>
    <w:rsid w:val="00A24460"/>
    <w:rsid w:val="00A24C37"/>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7135"/>
    <w:rsid w:val="00A6765E"/>
    <w:rsid w:val="00A67B2D"/>
    <w:rsid w:val="00A70038"/>
    <w:rsid w:val="00A7648C"/>
    <w:rsid w:val="00A8166B"/>
    <w:rsid w:val="00A86BF1"/>
    <w:rsid w:val="00A87364"/>
    <w:rsid w:val="00A91AF6"/>
    <w:rsid w:val="00A9230E"/>
    <w:rsid w:val="00A93573"/>
    <w:rsid w:val="00A93F37"/>
    <w:rsid w:val="00A97B3B"/>
    <w:rsid w:val="00AA2708"/>
    <w:rsid w:val="00AA28EF"/>
    <w:rsid w:val="00AA3CA6"/>
    <w:rsid w:val="00AA4264"/>
    <w:rsid w:val="00AB11F0"/>
    <w:rsid w:val="00AB1C01"/>
    <w:rsid w:val="00AB2589"/>
    <w:rsid w:val="00AB4FC4"/>
    <w:rsid w:val="00AB5793"/>
    <w:rsid w:val="00AC41F3"/>
    <w:rsid w:val="00AC7D8F"/>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C4F"/>
    <w:rsid w:val="00BE2C67"/>
    <w:rsid w:val="00BF567D"/>
    <w:rsid w:val="00C02328"/>
    <w:rsid w:val="00C04272"/>
    <w:rsid w:val="00C05914"/>
    <w:rsid w:val="00C05BF6"/>
    <w:rsid w:val="00C05EDF"/>
    <w:rsid w:val="00C1095C"/>
    <w:rsid w:val="00C11B20"/>
    <w:rsid w:val="00C12D39"/>
    <w:rsid w:val="00C14B10"/>
    <w:rsid w:val="00C24A1A"/>
    <w:rsid w:val="00C272CB"/>
    <w:rsid w:val="00C3440B"/>
    <w:rsid w:val="00C35828"/>
    <w:rsid w:val="00C40664"/>
    <w:rsid w:val="00C412A4"/>
    <w:rsid w:val="00C466C4"/>
    <w:rsid w:val="00C50CF4"/>
    <w:rsid w:val="00C53F7A"/>
    <w:rsid w:val="00C54791"/>
    <w:rsid w:val="00C5622E"/>
    <w:rsid w:val="00C61794"/>
    <w:rsid w:val="00C62830"/>
    <w:rsid w:val="00C631CA"/>
    <w:rsid w:val="00C70141"/>
    <w:rsid w:val="00C7502E"/>
    <w:rsid w:val="00C75C63"/>
    <w:rsid w:val="00C77AF4"/>
    <w:rsid w:val="00C8131B"/>
    <w:rsid w:val="00C90D1F"/>
    <w:rsid w:val="00C9306C"/>
    <w:rsid w:val="00C938FB"/>
    <w:rsid w:val="00C94BCB"/>
    <w:rsid w:val="00CA1ABC"/>
    <w:rsid w:val="00CA1C12"/>
    <w:rsid w:val="00CA5108"/>
    <w:rsid w:val="00CA52B6"/>
    <w:rsid w:val="00CA6CE3"/>
    <w:rsid w:val="00CB2652"/>
    <w:rsid w:val="00CC6BC4"/>
    <w:rsid w:val="00CC7626"/>
    <w:rsid w:val="00CD211E"/>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7A0C"/>
    <w:rsid w:val="00D3330F"/>
    <w:rsid w:val="00D35708"/>
    <w:rsid w:val="00D36D96"/>
    <w:rsid w:val="00D37ED6"/>
    <w:rsid w:val="00D41842"/>
    <w:rsid w:val="00D442AC"/>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95DB1"/>
    <w:rsid w:val="00D960CE"/>
    <w:rsid w:val="00D96540"/>
    <w:rsid w:val="00D97828"/>
    <w:rsid w:val="00D97BDF"/>
    <w:rsid w:val="00DA226A"/>
    <w:rsid w:val="00DA2577"/>
    <w:rsid w:val="00DA3FF3"/>
    <w:rsid w:val="00DA52EE"/>
    <w:rsid w:val="00DB0FA7"/>
    <w:rsid w:val="00DB5DAB"/>
    <w:rsid w:val="00DB5DFD"/>
    <w:rsid w:val="00DB725E"/>
    <w:rsid w:val="00DC378E"/>
    <w:rsid w:val="00DC3DB0"/>
    <w:rsid w:val="00DC5168"/>
    <w:rsid w:val="00DC67AA"/>
    <w:rsid w:val="00DD0903"/>
    <w:rsid w:val="00DD130A"/>
    <w:rsid w:val="00DD370B"/>
    <w:rsid w:val="00DD3FD3"/>
    <w:rsid w:val="00DD46E9"/>
    <w:rsid w:val="00DD6776"/>
    <w:rsid w:val="00DD68F7"/>
    <w:rsid w:val="00DE0BEC"/>
    <w:rsid w:val="00DE4181"/>
    <w:rsid w:val="00DE5328"/>
    <w:rsid w:val="00DF0C30"/>
    <w:rsid w:val="00DF0C35"/>
    <w:rsid w:val="00DF34B4"/>
    <w:rsid w:val="00DF63A8"/>
    <w:rsid w:val="00E02496"/>
    <w:rsid w:val="00E032CE"/>
    <w:rsid w:val="00E03665"/>
    <w:rsid w:val="00E046B6"/>
    <w:rsid w:val="00E0600A"/>
    <w:rsid w:val="00E1035E"/>
    <w:rsid w:val="00E13FA8"/>
    <w:rsid w:val="00E172DE"/>
    <w:rsid w:val="00E21358"/>
    <w:rsid w:val="00E228F2"/>
    <w:rsid w:val="00E27D54"/>
    <w:rsid w:val="00E30E9F"/>
    <w:rsid w:val="00E3178B"/>
    <w:rsid w:val="00E337FA"/>
    <w:rsid w:val="00E35AD7"/>
    <w:rsid w:val="00E40367"/>
    <w:rsid w:val="00E55944"/>
    <w:rsid w:val="00E647A2"/>
    <w:rsid w:val="00E64843"/>
    <w:rsid w:val="00E66055"/>
    <w:rsid w:val="00E66B3C"/>
    <w:rsid w:val="00E810E0"/>
    <w:rsid w:val="00E81258"/>
    <w:rsid w:val="00E81C68"/>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717D"/>
    <w:rsid w:val="00EF216F"/>
    <w:rsid w:val="00EF3E6E"/>
    <w:rsid w:val="00EF7C2B"/>
    <w:rsid w:val="00F0062E"/>
    <w:rsid w:val="00F0586C"/>
    <w:rsid w:val="00F1042A"/>
    <w:rsid w:val="00F10809"/>
    <w:rsid w:val="00F10FAE"/>
    <w:rsid w:val="00F2294A"/>
    <w:rsid w:val="00F22F52"/>
    <w:rsid w:val="00F30594"/>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A761A"/>
    <w:rsid w:val="00FC2A1C"/>
    <w:rsid w:val="00FC3CDC"/>
    <w:rsid w:val="00FD0B1B"/>
    <w:rsid w:val="00FD18DD"/>
    <w:rsid w:val="00FD18E5"/>
    <w:rsid w:val="00FE70E3"/>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4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paragraph" w:styleId="Header">
    <w:name w:val="header"/>
    <w:basedOn w:val="Normal"/>
    <w:link w:val="HeaderChar"/>
    <w:uiPriority w:val="99"/>
    <w:unhideWhenUsed/>
    <w:rsid w:val="00182C4E"/>
    <w:pPr>
      <w:tabs>
        <w:tab w:val="center" w:pos="4513"/>
        <w:tab w:val="right" w:pos="9026"/>
      </w:tabs>
    </w:pPr>
  </w:style>
  <w:style w:type="character" w:customStyle="1" w:styleId="HeaderChar">
    <w:name w:val="Header Char"/>
    <w:basedOn w:val="DefaultParagraphFont"/>
    <w:link w:val="Header"/>
    <w:uiPriority w:val="99"/>
    <w:rsid w:val="00182C4E"/>
    <w:rPr>
      <w:rFonts w:ascii="Times New Roman" w:hAnsi="Times New Roman" w:cs="Times New Roman"/>
      <w:sz w:val="24"/>
      <w:szCs w:val="24"/>
    </w:rPr>
  </w:style>
  <w:style w:type="paragraph" w:styleId="Footer">
    <w:name w:val="footer"/>
    <w:basedOn w:val="Normal"/>
    <w:link w:val="FooterChar"/>
    <w:uiPriority w:val="99"/>
    <w:unhideWhenUsed/>
    <w:rsid w:val="00182C4E"/>
    <w:pPr>
      <w:tabs>
        <w:tab w:val="center" w:pos="4513"/>
        <w:tab w:val="right" w:pos="9026"/>
      </w:tabs>
    </w:pPr>
  </w:style>
  <w:style w:type="character" w:customStyle="1" w:styleId="FooterChar">
    <w:name w:val="Footer Char"/>
    <w:basedOn w:val="DefaultParagraphFont"/>
    <w:link w:val="Footer"/>
    <w:uiPriority w:val="99"/>
    <w:rsid w:val="00182C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2024-09-06T07:43:00Z</cp:lastPrinted>
  <dcterms:created xsi:type="dcterms:W3CDTF">2024-09-10T14:23:00Z</dcterms:created>
  <dcterms:modified xsi:type="dcterms:W3CDTF">2024-09-10T14:23:00Z</dcterms:modified>
</cp:coreProperties>
</file>