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F002CA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BA66A6">
        <w:rPr>
          <w:rFonts w:cs="Arial"/>
          <w:sz w:val="20"/>
          <w:szCs w:val="20"/>
        </w:rPr>
        <w:t xml:space="preserve"> Monday 11</w:t>
      </w:r>
      <w:r w:rsidR="00BA66A6" w:rsidRPr="00BA66A6">
        <w:rPr>
          <w:rFonts w:cs="Arial"/>
          <w:sz w:val="20"/>
          <w:szCs w:val="20"/>
          <w:vertAlign w:val="superscript"/>
        </w:rPr>
        <w:t>th</w:t>
      </w:r>
      <w:r w:rsidR="00BA66A6">
        <w:rPr>
          <w:rFonts w:cs="Arial"/>
          <w:sz w:val="20"/>
          <w:szCs w:val="20"/>
        </w:rPr>
        <w:t xml:space="preserve"> April</w:t>
      </w:r>
      <w:r>
        <w:rPr>
          <w:rFonts w:cs="Arial"/>
          <w:sz w:val="20"/>
          <w:szCs w:val="20"/>
        </w:rPr>
        <w:t xml:space="preserve"> </w:t>
      </w:r>
      <w:r w:rsidR="00C66B18">
        <w:rPr>
          <w:rFonts w:cs="Arial"/>
          <w:b/>
          <w:bCs/>
          <w:sz w:val="20"/>
          <w:szCs w:val="20"/>
        </w:rPr>
        <w:t xml:space="preserve">      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3F011CF3" w:rsidR="007D274E" w:rsidRDefault="007D274E" w:rsidP="000475C4">
      <w:pPr>
        <w:pStyle w:val="PlainText"/>
        <w:jc w:val="both"/>
      </w:pPr>
      <w:r>
        <w:t xml:space="preserve">Due to the current Covid-19 restrictions </w:t>
      </w:r>
      <w:r w:rsidR="000475C4">
        <w:t>attendee</w:t>
      </w:r>
      <w:r w:rsidR="0088666B">
        <w:t xml:space="preserve">s are asked to arrive at the meeting wearing a facemask, to cleanse their hands on arrival and sign </w:t>
      </w:r>
      <w:r w:rsidR="00CC57FC">
        <w:t>the register (please bring your own pen).  Masks may be removed once seated.</w:t>
      </w:r>
      <w:r w:rsidR="00EE053C">
        <w:t xml:space="preserve">  Entry is by the front doors only and exit via the fire escape.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6F186DD7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BA66A6">
        <w:rPr>
          <w:rFonts w:cs="Arial"/>
          <w:b/>
          <w:bCs/>
          <w:sz w:val="20"/>
          <w:szCs w:val="20"/>
        </w:rPr>
        <w:t xml:space="preserve">: </w:t>
      </w:r>
      <w:r w:rsidR="00BA66A6" w:rsidRPr="00053F27">
        <w:rPr>
          <w:rFonts w:cs="Arial"/>
          <w:sz w:val="20"/>
          <w:szCs w:val="20"/>
        </w:rPr>
        <w:t>Wednesday 6</w:t>
      </w:r>
      <w:r w:rsidR="00BA66A6" w:rsidRPr="00053F27">
        <w:rPr>
          <w:rFonts w:cs="Arial"/>
          <w:sz w:val="20"/>
          <w:szCs w:val="20"/>
          <w:vertAlign w:val="superscript"/>
        </w:rPr>
        <w:t>th</w:t>
      </w:r>
      <w:r w:rsidR="00053F27" w:rsidRPr="00053F27">
        <w:rPr>
          <w:rFonts w:cs="Arial"/>
          <w:sz w:val="20"/>
          <w:szCs w:val="20"/>
        </w:rPr>
        <w:t xml:space="preserve"> April 2022</w:t>
      </w:r>
      <w:r w:rsidR="00BA66A6">
        <w:rPr>
          <w:rFonts w:cs="Arial"/>
          <w:b/>
          <w:bCs/>
          <w:sz w:val="20"/>
          <w:szCs w:val="20"/>
        </w:rPr>
        <w:t xml:space="preserve"> </w:t>
      </w:r>
      <w:r w:rsidR="00510D61">
        <w:rPr>
          <w:rFonts w:cs="Arial"/>
          <w:sz w:val="20"/>
          <w:szCs w:val="20"/>
        </w:rPr>
        <w:t xml:space="preserve"> 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25959CB" w:rsidR="00702069" w:rsidRPr="00232000" w:rsidRDefault="000A56E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1389DD60" w:rsidR="00702069" w:rsidRPr="00232000" w:rsidRDefault="000A56E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72BDDA65" w:rsidR="00702069" w:rsidRPr="009C7A97" w:rsidRDefault="000A56E3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409D98AA" w:rsidR="00FB37BF" w:rsidRDefault="008B449C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320A580C" w:rsidR="00D8035C" w:rsidRPr="00FB37BF" w:rsidRDefault="00053F27" w:rsidP="00053F27">
      <w:pPr>
        <w:spacing w:line="259" w:lineRule="auto"/>
        <w:ind w:right="-45" w:firstLine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March 14</w:t>
      </w:r>
      <w:r w:rsidRPr="00053F27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02C9293" w:rsidR="00D8035C" w:rsidRPr="005F2CA1" w:rsidRDefault="000A56E3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190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6EF0E918" w:rsidR="004B4C3D" w:rsidRPr="009C7A97" w:rsidRDefault="000A56E3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191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4CB029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68C762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DA59F86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A56E3">
        <w:rPr>
          <w:rFonts w:asciiTheme="minorBidi" w:hAnsiTheme="minorBidi" w:cstheme="minorBidi"/>
          <w:b/>
          <w:color w:val="000000"/>
          <w:sz w:val="20"/>
          <w:szCs w:val="20"/>
        </w:rPr>
        <w:t>92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7F141D6A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1B95814" w14:textId="4732C4AE" w:rsidR="00F00A4C" w:rsidRPr="00232000" w:rsidRDefault="00F00A4C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5869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F6C1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5869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Ukraine update – Freddie Price – </w:t>
      </w:r>
      <w:r w:rsidR="0058690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 w:rsidR="00586907"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3215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192 a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6A65F75" w14:textId="6A36C705" w:rsidR="00716E09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00A4C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053F2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F6C1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53F2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Grass Verge off Sandpits Lane – </w:t>
      </w:r>
      <w:proofErr w:type="gramStart"/>
      <w:r w:rsidR="00053F2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email  </w:t>
      </w:r>
      <w:r w:rsidR="00053F2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</w:t>
      </w:r>
      <w:proofErr w:type="gramEnd"/>
      <w:r w:rsidR="00053F2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: </w:t>
      </w:r>
      <w:r w:rsidR="00053F27"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3215A1">
        <w:rPr>
          <w:rFonts w:asciiTheme="minorBidi" w:hAnsiTheme="minorBidi" w:cstheme="minorBidi"/>
          <w:bCs/>
          <w:color w:val="000000"/>
          <w:sz w:val="20"/>
          <w:szCs w:val="20"/>
        </w:rPr>
        <w:t>192 b</w:t>
      </w:r>
    </w:p>
    <w:p w14:paraId="4266896F" w14:textId="2256DE59" w:rsidR="008F6C1B" w:rsidRPr="00053F27" w:rsidRDefault="008F6C1B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</w:t>
      </w:r>
      <w:r w:rsidR="004517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5178D">
        <w:rPr>
          <w:rFonts w:asciiTheme="minorBidi" w:hAnsiTheme="minorBidi" w:cstheme="minorBidi"/>
          <w:bCs/>
          <w:color w:val="000000"/>
          <w:sz w:val="20"/>
          <w:szCs w:val="20"/>
        </w:rPr>
        <w:tab/>
        <w:t>History Club – report from WALC</w:t>
      </w:r>
      <w:r w:rsidR="003215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email </w:t>
      </w:r>
      <w:r w:rsidR="003215A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 w:rsidR="003215A1">
        <w:rPr>
          <w:rFonts w:asciiTheme="minorBidi" w:hAnsiTheme="minorBidi" w:cstheme="minorBidi"/>
          <w:bCs/>
          <w:color w:val="000000"/>
          <w:sz w:val="20"/>
          <w:szCs w:val="20"/>
        </w:rPr>
        <w:t>Doc 192 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1958F861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A56E3">
        <w:rPr>
          <w:rFonts w:asciiTheme="minorBidi" w:hAnsiTheme="minorBidi" w:cstheme="minorBidi"/>
          <w:b/>
          <w:color w:val="000000"/>
          <w:sz w:val="20"/>
          <w:szCs w:val="20"/>
        </w:rPr>
        <w:t>93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6A46C6E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00A4C">
        <w:rPr>
          <w:rFonts w:asciiTheme="minorBidi" w:hAnsiTheme="minorBidi" w:cstheme="minorBidi"/>
          <w:color w:val="000000" w:themeColor="text1"/>
          <w:sz w:val="20"/>
          <w:szCs w:val="20"/>
        </w:rPr>
        <w:t>for March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053F27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89D25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3709642B" w:rsidR="00CD0A0E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Councillors forward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2022-2</w:t>
      </w:r>
      <w:r w:rsidR="00F00A4C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60AB052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A56E3">
        <w:rPr>
          <w:rFonts w:asciiTheme="minorBidi" w:hAnsiTheme="minorBidi" w:cstheme="minorBidi"/>
          <w:b/>
          <w:color w:val="000000"/>
          <w:sz w:val="20"/>
          <w:szCs w:val="20"/>
        </w:rPr>
        <w:t>94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5F13CD9A" w:rsidR="00247E63" w:rsidRPr="00F00A4C" w:rsidRDefault="000B7F6A" w:rsidP="00232000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>Ref</w:t>
      </w:r>
      <w:r w:rsidR="004D5F9A" w:rsidRPr="00F00A4C">
        <w:rPr>
          <w:rFonts w:asciiTheme="minorBidi" w:hAnsiTheme="minorBidi" w:cstheme="minorBidi"/>
          <w:color w:val="000000"/>
          <w:sz w:val="20"/>
          <w:szCs w:val="20"/>
        </w:rPr>
        <w:t xml:space="preserve">: Doc </w:t>
      </w:r>
      <w:r w:rsidR="00C575A9">
        <w:rPr>
          <w:rFonts w:asciiTheme="minorBidi" w:hAnsiTheme="minorBidi" w:cstheme="minorBidi"/>
          <w:color w:val="000000"/>
          <w:sz w:val="20"/>
          <w:szCs w:val="20"/>
        </w:rPr>
        <w:t>194</w:t>
      </w:r>
    </w:p>
    <w:p w14:paraId="3C694B54" w14:textId="628971B3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  <w:r w:rsidR="00F00A4C">
        <w:rPr>
          <w:rFonts w:asciiTheme="minorBidi" w:hAnsiTheme="minorBidi" w:cstheme="minorBidi"/>
          <w:color w:val="000000"/>
          <w:sz w:val="20"/>
          <w:szCs w:val="20"/>
        </w:rPr>
        <w:t>a)</w:t>
      </w:r>
      <w:r w:rsidR="00F00A4C">
        <w:rPr>
          <w:rFonts w:asciiTheme="minorBidi" w:hAnsiTheme="minorBidi" w:cstheme="minorBidi"/>
          <w:color w:val="000000"/>
          <w:sz w:val="20"/>
          <w:szCs w:val="20"/>
        </w:rPr>
        <w:tab/>
        <w:t>2nd Bank Account</w:t>
      </w:r>
    </w:p>
    <w:p w14:paraId="4DDBCBC6" w14:textId="6ED2B09C" w:rsidR="00F00A4C" w:rsidRDefault="00F00A4C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Bank Card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5B7E0733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A56E3">
        <w:rPr>
          <w:rFonts w:asciiTheme="minorBidi" w:hAnsiTheme="minorBidi" w:cstheme="minorBidi"/>
          <w:b/>
          <w:color w:val="000000"/>
          <w:sz w:val="20"/>
          <w:szCs w:val="20"/>
        </w:rPr>
        <w:t>95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3E4098FA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4F398B0E" w14:textId="282463AF" w:rsidR="00586907" w:rsidRPr="00586907" w:rsidRDefault="00586907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War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memorial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conservation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Millward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  <w:t>ref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  <w:sz w:val="20"/>
          <w:szCs w:val="20"/>
          <w:lang w:val="fr-FR"/>
        </w:rPr>
        <w:t xml:space="preserve"> : 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Doc</w:t>
      </w:r>
      <w:r w:rsidR="003215A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195 ii a)</w:t>
      </w:r>
    </w:p>
    <w:p w14:paraId="188C4E93" w14:textId="6A5DFA09" w:rsidR="00586907" w:rsidRPr="00586907" w:rsidRDefault="00586907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5E52E48B" w14:textId="36864AD8" w:rsidR="00516A71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58F20FD1" w14:textId="77777777" w:rsidR="00AF2392" w:rsidRPr="004A4B10" w:rsidRDefault="00AF2392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6AF94299" w14:textId="670C11C4" w:rsidR="00DF1318" w:rsidRPr="000A56E3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 Millward, 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F00A4C"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C575A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195</w:t>
      </w:r>
    </w:p>
    <w:p w14:paraId="2CF762C1" w14:textId="3BDB1317" w:rsidR="00D62C0D" w:rsidRDefault="00D62C0D" w:rsidP="00D62C0D">
      <w:pPr>
        <w:ind w:left="720" w:firstLine="720"/>
        <w:rPr>
          <w:rFonts w:cs="Arial"/>
          <w:color w:val="333333"/>
          <w:sz w:val="19"/>
          <w:szCs w:val="19"/>
          <w:shd w:val="clear" w:color="auto" w:fill="FFFFFF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22/00787/FUL </w:t>
      </w:r>
      <w:r>
        <w:rPr>
          <w:rFonts w:cs="Arial"/>
          <w:color w:val="333333"/>
          <w:sz w:val="19"/>
          <w:szCs w:val="19"/>
          <w:shd w:val="clear" w:color="auto" w:fill="FFFFFF"/>
        </w:rPr>
        <w:t>Tysoe Manor Shipston Road Upper Tysoe Warwick CV35 0TR</w:t>
      </w:r>
    </w:p>
    <w:p w14:paraId="65B815FF" w14:textId="1C41CBB9" w:rsidR="00D62C0D" w:rsidRDefault="00D62C0D" w:rsidP="00D62C0D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b)</w:t>
      </w:r>
      <w:r>
        <w:rPr>
          <w:rFonts w:cs="Arial"/>
          <w:sz w:val="20"/>
          <w:szCs w:val="20"/>
        </w:rPr>
        <w:tab/>
        <w:t>22/00464/FUL Corner Farm, Badgers Lane, Tysoe</w:t>
      </w:r>
    </w:p>
    <w:p w14:paraId="66C0C877" w14:textId="233EF642" w:rsidR="00D62C0D" w:rsidRDefault="00D62C0D" w:rsidP="00D62C0D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c)</w:t>
      </w:r>
      <w:r>
        <w:rPr>
          <w:rFonts w:cs="Arial"/>
          <w:sz w:val="20"/>
          <w:szCs w:val="20"/>
        </w:rPr>
        <w:tab/>
        <w:t>21/02892/FUL Tawny Cottage, Main Street, Tysoe (permission granted)</w:t>
      </w:r>
    </w:p>
    <w:p w14:paraId="2E67E79F" w14:textId="7B99CD73" w:rsidR="001506D3" w:rsidRDefault="00D62C0D" w:rsidP="001506D3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d)</w:t>
      </w:r>
      <w:r>
        <w:rPr>
          <w:rFonts w:cs="Arial"/>
          <w:sz w:val="20"/>
          <w:szCs w:val="20"/>
        </w:rPr>
        <w:tab/>
        <w:t>22/00011/FUL</w:t>
      </w:r>
      <w:r w:rsidR="001506D3">
        <w:rPr>
          <w:rFonts w:cs="Arial"/>
          <w:sz w:val="20"/>
          <w:szCs w:val="20"/>
        </w:rPr>
        <w:t xml:space="preserve"> The Coach House, Shipston Rd, Upper Tysoe</w:t>
      </w:r>
    </w:p>
    <w:p w14:paraId="0378EE76" w14:textId="2D2843E2" w:rsidR="001506D3" w:rsidRDefault="001506D3" w:rsidP="001506D3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e)</w:t>
      </w:r>
      <w:r>
        <w:rPr>
          <w:rFonts w:cs="Arial"/>
          <w:sz w:val="20"/>
          <w:szCs w:val="20"/>
        </w:rPr>
        <w:tab/>
        <w:t>22/00050/FUL</w:t>
      </w:r>
      <w:r w:rsidR="00A22738">
        <w:rPr>
          <w:rFonts w:cs="Arial"/>
          <w:sz w:val="20"/>
          <w:szCs w:val="20"/>
        </w:rPr>
        <w:t xml:space="preserve"> 13 Middleton Close, Tysoe</w:t>
      </w:r>
    </w:p>
    <w:p w14:paraId="718CFAEB" w14:textId="74BC56A8" w:rsidR="00581E0C" w:rsidRDefault="00581E0C" w:rsidP="00581E0C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f)</w:t>
      </w:r>
      <w:r>
        <w:rPr>
          <w:rFonts w:cs="Arial"/>
          <w:sz w:val="20"/>
          <w:szCs w:val="20"/>
        </w:rPr>
        <w:tab/>
        <w:t>22/00016/FUL</w:t>
      </w:r>
      <w:r w:rsidR="00A22738">
        <w:rPr>
          <w:rFonts w:cs="Arial"/>
          <w:sz w:val="20"/>
          <w:szCs w:val="20"/>
        </w:rPr>
        <w:t xml:space="preserve"> Hopkins Farm Cottage, Lower Tysoe</w:t>
      </w:r>
    </w:p>
    <w:p w14:paraId="3AD95F93" w14:textId="740EBED8" w:rsidR="00A22738" w:rsidRDefault="00A22738" w:rsidP="00A22738">
      <w:pPr>
        <w:ind w:left="720"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g)</w:t>
      </w:r>
      <w:r>
        <w:rPr>
          <w:rFonts w:cs="Arial"/>
          <w:sz w:val="20"/>
          <w:szCs w:val="20"/>
        </w:rPr>
        <w:tab/>
      </w:r>
      <w:r w:rsidRPr="00A22738">
        <w:rPr>
          <w:rFonts w:eastAsiaTheme="minorEastAsia" w:cs="Arial"/>
          <w:sz w:val="20"/>
          <w:szCs w:val="20"/>
        </w:rPr>
        <w:t>21/03738/FUL</w:t>
      </w:r>
      <w:r>
        <w:rPr>
          <w:rFonts w:eastAsiaTheme="minorEastAsia" w:cs="Arial"/>
          <w:sz w:val="20"/>
          <w:szCs w:val="20"/>
        </w:rPr>
        <w:t xml:space="preserve"> Old Lodge Farm, </w:t>
      </w:r>
      <w:proofErr w:type="spellStart"/>
      <w:r>
        <w:rPr>
          <w:rFonts w:eastAsiaTheme="minorEastAsia" w:cs="Arial"/>
          <w:sz w:val="20"/>
          <w:szCs w:val="20"/>
        </w:rPr>
        <w:t>Sugarswell</w:t>
      </w:r>
      <w:proofErr w:type="spellEnd"/>
      <w:r>
        <w:rPr>
          <w:rFonts w:eastAsiaTheme="minorEastAsia" w:cs="Arial"/>
          <w:sz w:val="20"/>
          <w:szCs w:val="20"/>
        </w:rPr>
        <w:t xml:space="preserve"> Lane, Edgehill, Banbury, OX15 6HP</w:t>
      </w:r>
    </w:p>
    <w:p w14:paraId="61F7C6A3" w14:textId="2B70240E" w:rsidR="00581E0C" w:rsidRDefault="0037112D" w:rsidP="00581E0C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</w:t>
      </w:r>
      <w:r w:rsidR="00581E0C">
        <w:rPr>
          <w:rFonts w:cs="Arial"/>
          <w:sz w:val="20"/>
          <w:szCs w:val="20"/>
        </w:rPr>
        <w:t>)</w:t>
      </w:r>
      <w:r w:rsidR="00581E0C">
        <w:rPr>
          <w:rFonts w:cs="Arial"/>
          <w:sz w:val="20"/>
          <w:szCs w:val="20"/>
        </w:rPr>
        <w:tab/>
        <w:t>2</w:t>
      </w:r>
      <w:r>
        <w:rPr>
          <w:rFonts w:cs="Arial"/>
          <w:sz w:val="20"/>
          <w:szCs w:val="20"/>
        </w:rPr>
        <w:t xml:space="preserve">0/03658/FUL </w:t>
      </w:r>
      <w:r w:rsidR="00581E0C">
        <w:rPr>
          <w:rFonts w:cs="Arial"/>
          <w:sz w:val="20"/>
          <w:szCs w:val="20"/>
        </w:rPr>
        <w:t>Land off Sandpits Rd, Tysoe</w:t>
      </w:r>
    </w:p>
    <w:p w14:paraId="7FB29BF7" w14:textId="7A05BADE" w:rsidR="0037112D" w:rsidRDefault="0037112D" w:rsidP="00581E0C">
      <w:pPr>
        <w:ind w:left="720" w:firstLine="720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i</w:t>
      </w:r>
      <w:proofErr w:type="spellEnd"/>
      <w:r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ab/>
        <w:t>21/03807/</w:t>
      </w:r>
      <w:proofErr w:type="spellStart"/>
      <w:r>
        <w:rPr>
          <w:rFonts w:cs="Arial"/>
          <w:sz w:val="20"/>
          <w:szCs w:val="20"/>
        </w:rPr>
        <w:t>LDE</w:t>
      </w:r>
      <w:proofErr w:type="spellEnd"/>
      <w:r>
        <w:rPr>
          <w:rFonts w:cs="Arial"/>
          <w:sz w:val="20"/>
          <w:szCs w:val="20"/>
        </w:rPr>
        <w:t xml:space="preserve"> Oaklands Stables, Shipston Rd, Tysoe</w:t>
      </w:r>
    </w:p>
    <w:p w14:paraId="0D8C3252" w14:textId="392F8F00" w:rsidR="00581E0C" w:rsidRDefault="0037112D" w:rsidP="00581E0C">
      <w:pPr>
        <w:ind w:left="720" w:firstLine="720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</w:rPr>
        <w:t>j</w:t>
      </w:r>
      <w:r w:rsidR="00581E0C">
        <w:rPr>
          <w:rFonts w:cs="Arial"/>
          <w:sz w:val="20"/>
          <w:szCs w:val="20"/>
        </w:rPr>
        <w:t>)</w:t>
      </w:r>
      <w:r w:rsidR="00581E0C">
        <w:rPr>
          <w:rFonts w:cs="Arial"/>
          <w:sz w:val="20"/>
          <w:szCs w:val="20"/>
        </w:rPr>
        <w:tab/>
      </w:r>
      <w:r w:rsidR="00581E0C">
        <w:rPr>
          <w:rFonts w:cs="Arial"/>
          <w:sz w:val="20"/>
          <w:szCs w:val="20"/>
          <w:shd w:val="clear" w:color="auto" w:fill="FFFFFF"/>
        </w:rPr>
        <w:t>21/03684/FUL</w:t>
      </w:r>
      <w:r w:rsidR="00A22738">
        <w:rPr>
          <w:rFonts w:cs="Arial"/>
          <w:sz w:val="20"/>
          <w:szCs w:val="20"/>
          <w:shd w:val="clear" w:color="auto" w:fill="FFFFFF"/>
        </w:rPr>
        <w:t xml:space="preserve"> </w:t>
      </w:r>
      <w:r>
        <w:rPr>
          <w:rFonts w:cs="Arial"/>
          <w:sz w:val="20"/>
          <w:szCs w:val="20"/>
          <w:shd w:val="clear" w:color="auto" w:fill="FFFFFF"/>
        </w:rPr>
        <w:t>Willow Cottage, 3 Jeffs Close, Tysoe</w:t>
      </w:r>
    </w:p>
    <w:p w14:paraId="051C989C" w14:textId="0B70E059" w:rsidR="00581E0C" w:rsidRDefault="0037112D" w:rsidP="00581E0C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k</w:t>
      </w:r>
      <w:r w:rsidR="00581E0C">
        <w:rPr>
          <w:rFonts w:cs="Arial"/>
          <w:sz w:val="20"/>
          <w:szCs w:val="20"/>
          <w:shd w:val="clear" w:color="auto" w:fill="FFFFFF"/>
        </w:rPr>
        <w:t>)</w:t>
      </w:r>
      <w:r w:rsidR="00581E0C">
        <w:rPr>
          <w:rFonts w:cs="Arial"/>
          <w:sz w:val="20"/>
          <w:szCs w:val="20"/>
          <w:shd w:val="clear" w:color="auto" w:fill="FFFFFF"/>
        </w:rPr>
        <w:tab/>
      </w:r>
      <w:r w:rsidR="00581E0C">
        <w:rPr>
          <w:rFonts w:cs="Arial"/>
          <w:sz w:val="20"/>
          <w:szCs w:val="20"/>
        </w:rPr>
        <w:t>21/03144/FUL</w:t>
      </w:r>
      <w:r>
        <w:rPr>
          <w:rFonts w:cs="Arial"/>
          <w:sz w:val="20"/>
          <w:szCs w:val="20"/>
        </w:rPr>
        <w:t xml:space="preserve"> Old Tree Cottage, Old Tree Lane, Upper Tysoe</w:t>
      </w:r>
    </w:p>
    <w:p w14:paraId="64F9761E" w14:textId="38D39F92" w:rsidR="0037112D" w:rsidRDefault="0037112D" w:rsidP="00B10849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</w:t>
      </w:r>
      <w:r w:rsidR="00522818">
        <w:rPr>
          <w:rFonts w:cs="Arial"/>
          <w:sz w:val="20"/>
          <w:szCs w:val="20"/>
        </w:rPr>
        <w:t>)</w:t>
      </w:r>
      <w:r w:rsidR="00522818">
        <w:rPr>
          <w:rFonts w:cs="Arial"/>
          <w:sz w:val="20"/>
          <w:szCs w:val="20"/>
        </w:rPr>
        <w:tab/>
        <w:t>21/01961/FUL</w:t>
      </w:r>
      <w:r>
        <w:rPr>
          <w:rFonts w:cs="Arial"/>
          <w:sz w:val="20"/>
          <w:szCs w:val="20"/>
        </w:rPr>
        <w:t xml:space="preserve"> Sun Rising natural Burial Ground</w:t>
      </w:r>
    </w:p>
    <w:p w14:paraId="02DAB2D1" w14:textId="794F1535" w:rsidR="0037112D" w:rsidRPr="00C54B85" w:rsidRDefault="0037112D" w:rsidP="00581E0C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m)</w:t>
      </w:r>
      <w:r>
        <w:rPr>
          <w:rFonts w:cs="Arial"/>
          <w:sz w:val="20"/>
          <w:szCs w:val="20"/>
        </w:rPr>
        <w:tab/>
      </w:r>
      <w:r w:rsidR="00C54B85">
        <w:rPr>
          <w:rFonts w:cs="Arial"/>
          <w:sz w:val="20"/>
          <w:szCs w:val="20"/>
        </w:rPr>
        <w:t xml:space="preserve">Cameron Homes – </w:t>
      </w:r>
      <w:r w:rsidR="00C54B85">
        <w:rPr>
          <w:rFonts w:cs="Arial"/>
          <w:sz w:val="20"/>
          <w:szCs w:val="20"/>
        </w:rPr>
        <w:tab/>
      </w:r>
      <w:proofErr w:type="spellStart"/>
      <w:r w:rsidR="00C54B85">
        <w:rPr>
          <w:rFonts w:cs="Arial"/>
          <w:sz w:val="20"/>
          <w:szCs w:val="20"/>
        </w:rPr>
        <w:t>i</w:t>
      </w:r>
      <w:proofErr w:type="spellEnd"/>
      <w:r w:rsidR="00C54B85">
        <w:rPr>
          <w:rFonts w:cs="Arial"/>
          <w:sz w:val="20"/>
          <w:szCs w:val="20"/>
        </w:rPr>
        <w:t xml:space="preserve">) Response </w:t>
      </w:r>
      <w:r w:rsidR="00C54B85" w:rsidRPr="00C54B85">
        <w:rPr>
          <w:rFonts w:cs="Arial"/>
          <w:i/>
          <w:iCs/>
          <w:sz w:val="20"/>
          <w:szCs w:val="20"/>
        </w:rPr>
        <w:t xml:space="preserve">ref|: </w:t>
      </w:r>
      <w:r w:rsidR="00C54B85">
        <w:rPr>
          <w:rFonts w:cs="Arial"/>
          <w:sz w:val="20"/>
          <w:szCs w:val="20"/>
        </w:rPr>
        <w:t>Doc</w:t>
      </w:r>
      <w:r w:rsidR="00C575A9">
        <w:rPr>
          <w:rFonts w:cs="Arial"/>
          <w:sz w:val="20"/>
          <w:szCs w:val="20"/>
        </w:rPr>
        <w:t xml:space="preserve"> 195 m </w:t>
      </w:r>
      <w:proofErr w:type="spellStart"/>
      <w:r w:rsidR="00C575A9">
        <w:rPr>
          <w:rFonts w:cs="Arial"/>
          <w:sz w:val="20"/>
          <w:szCs w:val="20"/>
        </w:rPr>
        <w:t>i</w:t>
      </w:r>
      <w:proofErr w:type="spellEnd"/>
      <w:r w:rsidR="00C575A9">
        <w:rPr>
          <w:rFonts w:cs="Arial"/>
          <w:sz w:val="20"/>
          <w:szCs w:val="20"/>
        </w:rPr>
        <w:t>)</w:t>
      </w:r>
    </w:p>
    <w:p w14:paraId="2D995C04" w14:textId="5A67D0E4" w:rsidR="00AD7E6C" w:rsidRPr="000612B1" w:rsidRDefault="000612B1" w:rsidP="000612B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54B85">
        <w:rPr>
          <w:rFonts w:cs="Arial"/>
          <w:sz w:val="20"/>
          <w:szCs w:val="20"/>
        </w:rPr>
        <w:tab/>
      </w:r>
      <w:r w:rsidR="00C54B85">
        <w:rPr>
          <w:rFonts w:cs="Arial"/>
          <w:sz w:val="20"/>
          <w:szCs w:val="20"/>
        </w:rPr>
        <w:tab/>
      </w:r>
      <w:r w:rsidR="00C54B85">
        <w:rPr>
          <w:rFonts w:cs="Arial"/>
          <w:sz w:val="20"/>
          <w:szCs w:val="20"/>
        </w:rPr>
        <w:tab/>
      </w:r>
      <w:r w:rsidR="00C54B85">
        <w:rPr>
          <w:rFonts w:cs="Arial"/>
          <w:sz w:val="20"/>
          <w:szCs w:val="20"/>
        </w:rPr>
        <w:tab/>
        <w:t xml:space="preserve">ii)Adoption of open space </w:t>
      </w:r>
      <w:r w:rsidR="00C54B85">
        <w:rPr>
          <w:rFonts w:cs="Arial"/>
          <w:i/>
          <w:iCs/>
          <w:sz w:val="20"/>
          <w:szCs w:val="20"/>
        </w:rPr>
        <w:t xml:space="preserve">ref: </w:t>
      </w:r>
      <w:r w:rsidR="00951519">
        <w:rPr>
          <w:rFonts w:cs="Arial"/>
          <w:sz w:val="20"/>
          <w:szCs w:val="20"/>
        </w:rPr>
        <w:t>Doc</w:t>
      </w:r>
      <w:r w:rsidR="00C575A9">
        <w:rPr>
          <w:rFonts w:cs="Arial"/>
          <w:sz w:val="20"/>
          <w:szCs w:val="20"/>
        </w:rPr>
        <w:t xml:space="preserve"> 195 </w:t>
      </w:r>
      <w:r w:rsidR="00B05D17">
        <w:rPr>
          <w:rFonts w:cs="Arial"/>
          <w:sz w:val="20"/>
          <w:szCs w:val="20"/>
        </w:rPr>
        <w:t>m ii)</w:t>
      </w:r>
    </w:p>
    <w:p w14:paraId="27450C13" w14:textId="1F3C3503" w:rsidR="00AF2392" w:rsidRDefault="004A4B10" w:rsidP="00AF23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0289E21F" w14:textId="6FE27C8D" w:rsidR="00586907" w:rsidRPr="00586907" w:rsidRDefault="00586907" w:rsidP="00397792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Peacock Lane Project</w:t>
      </w:r>
    </w:p>
    <w:p w14:paraId="77F0EF80" w14:textId="6ACA599A" w:rsidR="00A425DA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6FDC64B9" w14:textId="68208EE6" w:rsidR="008F6C1B" w:rsidRDefault="008F6C1B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Copper Beach Tree – Guard &amp; Seat – Cllr Sinclair/Cllr Bardy</w:t>
      </w:r>
    </w:p>
    <w:p w14:paraId="2D89C9E6" w14:textId="2B0D7540" w:rsidR="008F6C1B" w:rsidRDefault="008F6C1B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Picnic Tables &amp; benches - Cllr Sinclair</w:t>
      </w:r>
    </w:p>
    <w:p w14:paraId="6926524E" w14:textId="7BEDD6B5" w:rsidR="008F6C1B" w:rsidRDefault="008F6C1B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Confirmation of Annual Tree Check</w:t>
      </w:r>
    </w:p>
    <w:p w14:paraId="6E52E2E6" w14:textId="3D4FC8B5" w:rsidR="00B10849" w:rsidRDefault="00B10849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Community Christmas tree celebrations – costs – Cllr Roache </w:t>
      </w:r>
    </w:p>
    <w:p w14:paraId="63B2BA25" w14:textId="77777777" w:rsidR="008F6C1B" w:rsidRPr="008F6C1B" w:rsidRDefault="008F6C1B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E92CBF4" w14:textId="34651197" w:rsidR="00A02A03" w:rsidRPr="00810AE2" w:rsidRDefault="00DF1318" w:rsidP="00810AE2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AF23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  <w:r w:rsidR="00A02A03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FB45348" w14:textId="2460ACD4" w:rsidR="00F25116" w:rsidRPr="00810AE2" w:rsidRDefault="00794E4B" w:rsidP="00810AE2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AF2392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2D4E9406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AF23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01B017C3" w:rsidR="00A960B8" w:rsidRDefault="0095151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196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5178D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Platinum Jubilee – update Cllr Roache </w:t>
      </w:r>
      <w:r w:rsidR="0045178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 w:rsidR="0045178D"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196</w:t>
      </w:r>
    </w:p>
    <w:p w14:paraId="5B8C516E" w14:textId="39CF8D3F" w:rsidR="003215A1" w:rsidRPr="003215A1" w:rsidRDefault="003215A1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Jubilee Costs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Doc 196a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5B5927A" w14:textId="077E4F6F" w:rsidR="0045178D" w:rsidRDefault="00951519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197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Risk Management</w:t>
      </w:r>
    </w:p>
    <w:p w14:paraId="6D62E848" w14:textId="03141816" w:rsidR="0045178D" w:rsidRDefault="0045178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45178D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Review of Risk Management Policy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9515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197a</w:t>
      </w:r>
    </w:p>
    <w:p w14:paraId="0ED4D1A3" w14:textId="3CC7452D" w:rsidR="00951519" w:rsidRDefault="0045178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45178D">
        <w:rPr>
          <w:rFonts w:asciiTheme="minorBidi" w:hAnsiTheme="minorBidi" w:cstheme="minorBidi"/>
          <w:bCs/>
          <w:color w:val="000000"/>
          <w:sz w:val="20"/>
          <w:szCs w:val="20"/>
        </w:rPr>
        <w:t>Review of Risk Management Plan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ref: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Doc</w:t>
      </w:r>
      <w:r w:rsidR="009515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197b</w:t>
      </w:r>
    </w:p>
    <w:p w14:paraId="43B5B001" w14:textId="77777777" w:rsidR="003215A1" w:rsidRDefault="003215A1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82001D0" w14:textId="4B2BC787" w:rsidR="000612B1" w:rsidRDefault="003215A1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198</w:t>
      </w:r>
      <w:r w:rsidR="000612B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Reports for AGM – </w:t>
      </w:r>
      <w:r w:rsidRPr="003215A1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</w:p>
    <w:p w14:paraId="24673926" w14:textId="2E05E431" w:rsidR="00C1258D" w:rsidRPr="000612B1" w:rsidRDefault="000612B1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199.</w:t>
      </w:r>
      <w:r w:rsidR="008C66B6" w:rsidRPr="0045178D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Fuel Poverty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5BA6BC06" w:rsidR="00940DBD" w:rsidRDefault="0045178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58198CBD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ab/>
        <w:t>May 9</w:t>
      </w:r>
      <w:r w:rsidR="007177E0"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(Election of officers) followed by Ordinary Meeting 7.15pm Village Hall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27C7F259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>May 12</w:t>
      </w:r>
      <w:r w:rsidR="007177E0"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Annual Parish Meeting 7.15pm Village Hall</w:t>
      </w:r>
    </w:p>
    <w:p w14:paraId="3CA91347" w14:textId="5DAADC08" w:rsidR="007177E0" w:rsidRDefault="007177E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Suggested Dates for the rest of the year -</w:t>
      </w:r>
    </w:p>
    <w:p w14:paraId="3422F0A1" w14:textId="3B7632F2" w:rsidR="007177E0" w:rsidRDefault="004A4B10" w:rsidP="007177E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ab/>
        <w:t>13</w:t>
      </w:r>
      <w:r w:rsidR="007177E0"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Ordinary meeting</w:t>
      </w:r>
    </w:p>
    <w:p w14:paraId="79903A79" w14:textId="50FF7E46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="007177E0"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177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July Ordinary Meeting</w:t>
      </w:r>
    </w:p>
    <w:p w14:paraId="749C1673" w14:textId="7615FB78" w:rsidR="007177E0" w:rsidRDefault="007177E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Ordinary Meeting</w:t>
      </w:r>
    </w:p>
    <w:p w14:paraId="445D1C56" w14:textId="5DF29F99" w:rsidR="007177E0" w:rsidRDefault="007177E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10</w:t>
      </w:r>
      <w:r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Ordinary Meeting</w:t>
      </w:r>
    </w:p>
    <w:p w14:paraId="3FE1A8B1" w14:textId="1FD463FD" w:rsidR="007177E0" w:rsidRDefault="007177E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Ordinary Meeting</w:t>
      </w:r>
    </w:p>
    <w:p w14:paraId="320C9F07" w14:textId="72EDCC6A" w:rsidR="007177E0" w:rsidRDefault="007177E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Pr="007177E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2B82889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83D54B4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2E7B2040" w:rsidR="004B4C3D" w:rsidRPr="00B10849" w:rsidRDefault="00596848" w:rsidP="00B108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2621D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A31D" w14:textId="77777777" w:rsidR="00FE5380" w:rsidRDefault="00FE5380">
      <w:r>
        <w:separator/>
      </w:r>
    </w:p>
  </w:endnote>
  <w:endnote w:type="continuationSeparator" w:id="0">
    <w:p w14:paraId="2105A419" w14:textId="77777777" w:rsidR="00FE5380" w:rsidRDefault="00FE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537688"/>
      <w:docPartObj>
        <w:docPartGallery w:val="Page Numbers (Bottom of Page)"/>
        <w:docPartUnique/>
      </w:docPartObj>
    </w:sdtPr>
    <w:sdtEndPr/>
    <w:sdtContent>
      <w:sdt>
        <w:sdtPr>
          <w:id w:val="1390154795"/>
          <w:docPartObj>
            <w:docPartGallery w:val="Page Numbers (Top of Page)"/>
            <w:docPartUnique/>
          </w:docPartObj>
        </w:sdtPr>
        <w:sdtEndPr/>
        <w:sdtContent>
          <w:p w14:paraId="01FCAB54" w14:textId="649FD583" w:rsidR="00B10849" w:rsidRDefault="00B108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6545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CF7FC" w14:textId="0D2EF18B" w:rsidR="000A56E3" w:rsidRDefault="000A56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C374" w14:textId="77777777" w:rsidR="00FE5380" w:rsidRDefault="00FE5380">
      <w:r>
        <w:separator/>
      </w:r>
    </w:p>
  </w:footnote>
  <w:footnote w:type="continuationSeparator" w:id="0">
    <w:p w14:paraId="2CD89878" w14:textId="77777777" w:rsidR="00FE5380" w:rsidRDefault="00FE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27"/>
    <w:rsid w:val="00053F96"/>
    <w:rsid w:val="000543EC"/>
    <w:rsid w:val="00056012"/>
    <w:rsid w:val="000562EC"/>
    <w:rsid w:val="00060C44"/>
    <w:rsid w:val="000612B1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A56E3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6D3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04C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4A78"/>
    <w:rsid w:val="002F6AAE"/>
    <w:rsid w:val="002F7AAF"/>
    <w:rsid w:val="00301BED"/>
    <w:rsid w:val="00305B6A"/>
    <w:rsid w:val="0031058B"/>
    <w:rsid w:val="00311D68"/>
    <w:rsid w:val="00320878"/>
    <w:rsid w:val="003215A1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12D"/>
    <w:rsid w:val="00371B2E"/>
    <w:rsid w:val="00381243"/>
    <w:rsid w:val="0038390B"/>
    <w:rsid w:val="00383B72"/>
    <w:rsid w:val="00383D98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178D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0B0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2818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1E0C"/>
    <w:rsid w:val="00582D6B"/>
    <w:rsid w:val="0058566A"/>
    <w:rsid w:val="00586907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177E0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AE2"/>
    <w:rsid w:val="00810CFA"/>
    <w:rsid w:val="008145EB"/>
    <w:rsid w:val="00821B2B"/>
    <w:rsid w:val="00826549"/>
    <w:rsid w:val="008310EF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8F6C1B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1519"/>
    <w:rsid w:val="00952921"/>
    <w:rsid w:val="009541AD"/>
    <w:rsid w:val="00956088"/>
    <w:rsid w:val="00960796"/>
    <w:rsid w:val="00962E60"/>
    <w:rsid w:val="009651A2"/>
    <w:rsid w:val="00965230"/>
    <w:rsid w:val="00971086"/>
    <w:rsid w:val="00980028"/>
    <w:rsid w:val="0098039C"/>
    <w:rsid w:val="00984B50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2738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53A4"/>
    <w:rsid w:val="00AD0615"/>
    <w:rsid w:val="00AD499C"/>
    <w:rsid w:val="00AD7E6C"/>
    <w:rsid w:val="00AE3EF8"/>
    <w:rsid w:val="00AE72C6"/>
    <w:rsid w:val="00AE7849"/>
    <w:rsid w:val="00AF06F0"/>
    <w:rsid w:val="00AF0B18"/>
    <w:rsid w:val="00AF2392"/>
    <w:rsid w:val="00B039F2"/>
    <w:rsid w:val="00B0496F"/>
    <w:rsid w:val="00B05D17"/>
    <w:rsid w:val="00B105DE"/>
    <w:rsid w:val="00B10678"/>
    <w:rsid w:val="00B10849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6A6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54B85"/>
    <w:rsid w:val="00C575A9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2C0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2D47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0C12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0A4C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E538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docId w15:val="{3413D716-3360-41D8-B805-41099C9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A56E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2022-03-31T12:54:00Z</dcterms:created>
  <dcterms:modified xsi:type="dcterms:W3CDTF">2022-03-31T12:54:00Z</dcterms:modified>
</cp:coreProperties>
</file>