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16A96" w14:textId="77777777" w:rsidR="00000000" w:rsidRPr="004C0043" w:rsidRDefault="002032D8" w:rsidP="004C0043">
      <w:pPr>
        <w:spacing w:line="240" w:lineRule="auto"/>
        <w:jc w:val="center"/>
        <w:rPr>
          <w:rFonts w:ascii="Verdana" w:hAnsi="Verdana"/>
          <w:b/>
          <w:sz w:val="24"/>
          <w:szCs w:val="24"/>
        </w:rPr>
      </w:pPr>
      <w:r>
        <w:rPr>
          <w:rFonts w:ascii="Verdana" w:hAnsi="Verdana"/>
          <w:b/>
          <w:sz w:val="24"/>
          <w:szCs w:val="24"/>
        </w:rPr>
        <w:t xml:space="preserve"> </w:t>
      </w:r>
      <w:r w:rsidR="00FC3521">
        <w:rPr>
          <w:rFonts w:ascii="Verdana" w:hAnsi="Verdana"/>
          <w:b/>
          <w:sz w:val="24"/>
          <w:szCs w:val="24"/>
        </w:rPr>
        <w:t>T</w:t>
      </w:r>
      <w:r w:rsidR="00F85663">
        <w:rPr>
          <w:rFonts w:ascii="Verdana" w:hAnsi="Verdana"/>
          <w:b/>
          <w:sz w:val="24"/>
          <w:szCs w:val="24"/>
        </w:rPr>
        <w:t>ysoe</w:t>
      </w:r>
      <w:r w:rsidR="004C0043" w:rsidRPr="004C0043">
        <w:rPr>
          <w:rFonts w:ascii="Verdana" w:hAnsi="Verdana"/>
          <w:b/>
          <w:sz w:val="24"/>
          <w:szCs w:val="24"/>
        </w:rPr>
        <w:t xml:space="preserve"> Parish Council</w:t>
      </w:r>
    </w:p>
    <w:p w14:paraId="2162C6C0" w14:textId="77777777" w:rsidR="004C0043" w:rsidRPr="004C0043" w:rsidRDefault="00F85663" w:rsidP="004C0043">
      <w:pPr>
        <w:spacing w:line="240" w:lineRule="auto"/>
        <w:jc w:val="center"/>
        <w:rPr>
          <w:rFonts w:ascii="Verdana" w:hAnsi="Verdana"/>
          <w:b/>
          <w:sz w:val="24"/>
          <w:szCs w:val="24"/>
        </w:rPr>
      </w:pPr>
      <w:r>
        <w:rPr>
          <w:rFonts w:ascii="Verdana" w:hAnsi="Verdana"/>
          <w:b/>
          <w:sz w:val="24"/>
          <w:szCs w:val="24"/>
        </w:rPr>
        <w:t>1</w:t>
      </w:r>
      <w:r>
        <w:rPr>
          <w:rFonts w:ascii="Verdana" w:hAnsi="Verdana"/>
          <w:b/>
          <w:sz w:val="24"/>
          <w:szCs w:val="24"/>
          <w:vertAlign w:val="superscript"/>
        </w:rPr>
        <w:t>st</w:t>
      </w:r>
      <w:r w:rsidR="00524EFE">
        <w:rPr>
          <w:rFonts w:ascii="Verdana" w:hAnsi="Verdana"/>
          <w:b/>
          <w:sz w:val="24"/>
          <w:szCs w:val="24"/>
        </w:rPr>
        <w:t xml:space="preserve"> December</w:t>
      </w:r>
      <w:r w:rsidR="004C0043" w:rsidRPr="004C0043">
        <w:rPr>
          <w:rFonts w:ascii="Verdana" w:hAnsi="Verdana"/>
          <w:b/>
          <w:sz w:val="24"/>
          <w:szCs w:val="24"/>
        </w:rPr>
        <w:t xml:space="preserve"> 2023</w:t>
      </w:r>
    </w:p>
    <w:p w14:paraId="656F6773" w14:textId="77777777" w:rsidR="004C0043" w:rsidRDefault="004C0043" w:rsidP="004C0043">
      <w:pPr>
        <w:spacing w:line="240" w:lineRule="auto"/>
        <w:jc w:val="center"/>
        <w:rPr>
          <w:rFonts w:ascii="Verdana" w:hAnsi="Verdana"/>
          <w:b/>
          <w:sz w:val="24"/>
          <w:szCs w:val="24"/>
        </w:rPr>
      </w:pPr>
      <w:r w:rsidRPr="004C0043">
        <w:rPr>
          <w:rFonts w:ascii="Verdana" w:hAnsi="Verdana"/>
          <w:b/>
          <w:sz w:val="24"/>
          <w:szCs w:val="24"/>
        </w:rPr>
        <w:t>Briefing re Stratford District Council</w:t>
      </w:r>
    </w:p>
    <w:p w14:paraId="7DE08D5A" w14:textId="77777777" w:rsidR="00581760" w:rsidRDefault="00581760" w:rsidP="00581760">
      <w:pPr>
        <w:spacing w:after="0" w:line="240" w:lineRule="auto"/>
        <w:jc w:val="center"/>
        <w:rPr>
          <w:rFonts w:ascii="Verdana" w:hAnsi="Verdana"/>
          <w:b/>
          <w:sz w:val="24"/>
          <w:szCs w:val="24"/>
        </w:rPr>
      </w:pPr>
    </w:p>
    <w:p w14:paraId="2A9BA916" w14:textId="77777777" w:rsidR="00837D60" w:rsidRPr="00837D60" w:rsidRDefault="00837D60" w:rsidP="00F33937">
      <w:pPr>
        <w:pStyle w:val="ListParagraph"/>
        <w:numPr>
          <w:ilvl w:val="0"/>
          <w:numId w:val="1"/>
        </w:numPr>
        <w:shd w:val="clear" w:color="auto" w:fill="F9F9F9"/>
        <w:spacing w:line="240" w:lineRule="auto"/>
        <w:ind w:left="426"/>
        <w:outlineLvl w:val="0"/>
        <w:rPr>
          <w:rFonts w:ascii="Verdana" w:eastAsia="Times New Roman" w:hAnsi="Verdana" w:cs="Arial"/>
          <w:b/>
          <w:color w:val="252525"/>
          <w:kern w:val="36"/>
          <w:sz w:val="24"/>
          <w:szCs w:val="24"/>
          <w:lang w:eastAsia="en-GB"/>
        </w:rPr>
      </w:pPr>
      <w:r w:rsidRPr="00837D60">
        <w:rPr>
          <w:rFonts w:ascii="Verdana" w:hAnsi="Verdana" w:cs="Arial"/>
          <w:b/>
          <w:color w:val="222222"/>
          <w:sz w:val="24"/>
          <w:szCs w:val="24"/>
          <w:shd w:val="clear" w:color="auto" w:fill="FFFFFF"/>
        </w:rPr>
        <w:t>Community Climate Change Fund.</w:t>
      </w:r>
      <w:r w:rsidR="003923B2" w:rsidRPr="00837D60">
        <w:rPr>
          <w:rFonts w:ascii="Verdana" w:eastAsia="Times New Roman" w:hAnsi="Verdana" w:cs="Arial"/>
          <w:b/>
          <w:color w:val="252525"/>
          <w:kern w:val="36"/>
          <w:sz w:val="24"/>
          <w:szCs w:val="24"/>
          <w:lang w:eastAsia="en-GB"/>
        </w:rPr>
        <w:t xml:space="preserve"> </w:t>
      </w:r>
    </w:p>
    <w:p w14:paraId="30B28058" w14:textId="77777777" w:rsidR="00837D60" w:rsidRPr="00837D60" w:rsidRDefault="00837D60" w:rsidP="00837D60">
      <w:pPr>
        <w:shd w:val="clear" w:color="auto" w:fill="FFFFFF"/>
        <w:spacing w:after="0" w:line="240" w:lineRule="auto"/>
        <w:ind w:left="426"/>
        <w:jc w:val="both"/>
        <w:rPr>
          <w:rFonts w:ascii="Verdana" w:eastAsia="Times New Roman" w:hAnsi="Verdana" w:cs="Arial"/>
          <w:color w:val="222222"/>
          <w:sz w:val="24"/>
          <w:szCs w:val="24"/>
          <w:lang w:eastAsia="en-GB"/>
        </w:rPr>
      </w:pPr>
      <w:r w:rsidRPr="00837D60">
        <w:rPr>
          <w:rFonts w:ascii="Verdana" w:eastAsia="Times New Roman" w:hAnsi="Verdana" w:cs="Arial"/>
          <w:color w:val="222222"/>
          <w:sz w:val="24"/>
          <w:szCs w:val="24"/>
          <w:lang w:eastAsia="en-GB"/>
        </w:rPr>
        <w:t>SD's Cabinet has agreed to establish a Stratford-on-Avon Community Climate Change Fund</w:t>
      </w:r>
      <w:r>
        <w:rPr>
          <w:rFonts w:ascii="Verdana" w:eastAsia="Times New Roman" w:hAnsi="Verdana" w:cs="Arial"/>
          <w:color w:val="222222"/>
          <w:sz w:val="24"/>
          <w:szCs w:val="24"/>
          <w:lang w:eastAsia="en-GB"/>
        </w:rPr>
        <w:t xml:space="preserve"> financed from </w:t>
      </w:r>
      <w:r w:rsidRPr="00837D60">
        <w:rPr>
          <w:rFonts w:ascii="Verdana" w:eastAsia="Times New Roman" w:hAnsi="Verdana" w:cs="Arial"/>
          <w:color w:val="222222"/>
          <w:sz w:val="24"/>
          <w:szCs w:val="24"/>
          <w:lang w:eastAsia="en-GB"/>
        </w:rPr>
        <w:t xml:space="preserve">the climate change reserve </w:t>
      </w:r>
      <w:r>
        <w:rPr>
          <w:rFonts w:ascii="Verdana" w:eastAsia="Times New Roman" w:hAnsi="Verdana" w:cs="Arial"/>
          <w:color w:val="222222"/>
          <w:sz w:val="24"/>
          <w:szCs w:val="24"/>
          <w:lang w:eastAsia="en-GB"/>
        </w:rPr>
        <w:t xml:space="preserve">included in this year’s Conservative </w:t>
      </w:r>
      <w:r w:rsidR="00F33937">
        <w:rPr>
          <w:rFonts w:ascii="Verdana" w:eastAsia="Times New Roman" w:hAnsi="Verdana" w:cs="Arial"/>
          <w:color w:val="222222"/>
          <w:sz w:val="24"/>
          <w:szCs w:val="24"/>
          <w:lang w:eastAsia="en-GB"/>
        </w:rPr>
        <w:t>Administration’s approve</w:t>
      </w:r>
      <w:r>
        <w:rPr>
          <w:rFonts w:ascii="Verdana" w:eastAsia="Times New Roman" w:hAnsi="Verdana" w:cs="Arial"/>
          <w:color w:val="222222"/>
          <w:sz w:val="24"/>
          <w:szCs w:val="24"/>
          <w:lang w:eastAsia="en-GB"/>
        </w:rPr>
        <w:t xml:space="preserve">d budget. The intention is to </w:t>
      </w:r>
      <w:r w:rsidRPr="00837D60">
        <w:rPr>
          <w:rFonts w:ascii="Verdana" w:eastAsia="Times New Roman" w:hAnsi="Verdana" w:cs="Arial"/>
          <w:color w:val="222222"/>
          <w:sz w:val="24"/>
          <w:szCs w:val="24"/>
          <w:lang w:eastAsia="en-GB"/>
        </w:rPr>
        <w:t xml:space="preserve">allow </w:t>
      </w:r>
      <w:r>
        <w:rPr>
          <w:rFonts w:ascii="Verdana" w:eastAsia="Times New Roman" w:hAnsi="Verdana" w:cs="Arial"/>
          <w:color w:val="222222"/>
          <w:sz w:val="24"/>
          <w:szCs w:val="24"/>
          <w:lang w:eastAsia="en-GB"/>
        </w:rPr>
        <w:t>SDC</w:t>
      </w:r>
      <w:r w:rsidRPr="00837D60">
        <w:rPr>
          <w:rFonts w:ascii="Verdana" w:eastAsia="Times New Roman" w:hAnsi="Verdana" w:cs="Arial"/>
          <w:color w:val="222222"/>
          <w:sz w:val="24"/>
          <w:szCs w:val="24"/>
          <w:lang w:eastAsia="en-GB"/>
        </w:rPr>
        <w:t xml:space="preserve"> to</w:t>
      </w:r>
      <w:r>
        <w:rPr>
          <w:rFonts w:ascii="Verdana" w:eastAsia="Times New Roman" w:hAnsi="Verdana" w:cs="Arial"/>
          <w:color w:val="222222"/>
          <w:sz w:val="24"/>
          <w:szCs w:val="24"/>
          <w:lang w:eastAsia="en-GB"/>
        </w:rPr>
        <w:t xml:space="preserve"> </w:t>
      </w:r>
      <w:r w:rsidRPr="00837D60">
        <w:rPr>
          <w:rFonts w:ascii="Verdana" w:eastAsia="Times New Roman" w:hAnsi="Verdana" w:cs="Arial"/>
          <w:color w:val="222222"/>
          <w:sz w:val="24"/>
          <w:szCs w:val="24"/>
          <w:lang w:eastAsia="en-GB"/>
        </w:rPr>
        <w:t>invest in initiatives proposed by community</w:t>
      </w:r>
      <w:r>
        <w:rPr>
          <w:rFonts w:ascii="Verdana" w:eastAsia="Times New Roman" w:hAnsi="Verdana" w:cs="Arial"/>
          <w:color w:val="222222"/>
          <w:sz w:val="24"/>
          <w:szCs w:val="24"/>
          <w:lang w:eastAsia="en-GB"/>
        </w:rPr>
        <w:t xml:space="preserve"> </w:t>
      </w:r>
      <w:r w:rsidRPr="00837D60">
        <w:rPr>
          <w:rFonts w:ascii="Verdana" w:eastAsia="Times New Roman" w:hAnsi="Verdana" w:cs="Arial"/>
          <w:color w:val="222222"/>
          <w:sz w:val="24"/>
          <w:szCs w:val="24"/>
          <w:lang w:eastAsia="en-GB"/>
        </w:rPr>
        <w:t>organisations to enhance local climate change agendas.</w:t>
      </w:r>
    </w:p>
    <w:p w14:paraId="4AF27128" w14:textId="77777777" w:rsidR="00837D60" w:rsidRDefault="00837D60" w:rsidP="00837D60">
      <w:pPr>
        <w:shd w:val="clear" w:color="auto" w:fill="FFFFFF"/>
        <w:spacing w:after="0" w:line="240" w:lineRule="auto"/>
        <w:ind w:left="426"/>
        <w:rPr>
          <w:rFonts w:ascii="Verdana" w:eastAsia="Times New Roman" w:hAnsi="Verdana" w:cs="Arial"/>
          <w:color w:val="222222"/>
          <w:sz w:val="24"/>
          <w:szCs w:val="24"/>
          <w:lang w:eastAsia="en-GB"/>
        </w:rPr>
      </w:pPr>
    </w:p>
    <w:p w14:paraId="51EBE66B" w14:textId="77777777" w:rsidR="00837D60" w:rsidRPr="00837D60" w:rsidRDefault="00837D60" w:rsidP="00837D60">
      <w:pPr>
        <w:shd w:val="clear" w:color="auto" w:fill="FFFFFF"/>
        <w:spacing w:after="188" w:line="240" w:lineRule="auto"/>
        <w:ind w:left="426"/>
        <w:rPr>
          <w:rFonts w:ascii="Verdana" w:eastAsia="Times New Roman" w:hAnsi="Verdana" w:cs="Arial"/>
          <w:color w:val="222222"/>
          <w:sz w:val="24"/>
          <w:szCs w:val="24"/>
          <w:lang w:eastAsia="en-GB"/>
        </w:rPr>
      </w:pPr>
      <w:r w:rsidRPr="00837D60">
        <w:rPr>
          <w:rFonts w:ascii="Verdana" w:eastAsia="Times New Roman" w:hAnsi="Verdana" w:cs="Arial"/>
          <w:color w:val="222222"/>
          <w:sz w:val="24"/>
          <w:szCs w:val="24"/>
          <w:lang w:eastAsia="en-GB"/>
        </w:rPr>
        <w:t>The £100,000 Community Climate Change Fund will provide the following groups with the opportunity to apply for grant funding:</w:t>
      </w:r>
    </w:p>
    <w:p w14:paraId="61F37D5F" w14:textId="77777777" w:rsidR="00837D60" w:rsidRPr="00837D60" w:rsidRDefault="00837D60" w:rsidP="00F33937">
      <w:pPr>
        <w:numPr>
          <w:ilvl w:val="0"/>
          <w:numId w:val="7"/>
        </w:numPr>
        <w:shd w:val="clear" w:color="auto" w:fill="FFFFFF"/>
        <w:tabs>
          <w:tab w:val="clear" w:pos="720"/>
        </w:tabs>
        <w:spacing w:before="100" w:beforeAutospacing="1" w:after="100" w:afterAutospacing="1" w:line="240" w:lineRule="auto"/>
        <w:ind w:left="993"/>
        <w:rPr>
          <w:rFonts w:ascii="Verdana" w:eastAsia="Times New Roman" w:hAnsi="Verdana" w:cs="Arial"/>
          <w:color w:val="222222"/>
          <w:sz w:val="24"/>
          <w:szCs w:val="24"/>
          <w:lang w:eastAsia="en-GB"/>
        </w:rPr>
      </w:pPr>
      <w:r w:rsidRPr="00837D60">
        <w:rPr>
          <w:rFonts w:ascii="Verdana" w:eastAsia="Times New Roman" w:hAnsi="Verdana" w:cs="Arial"/>
          <w:color w:val="222222"/>
          <w:sz w:val="24"/>
          <w:szCs w:val="24"/>
          <w:lang w:eastAsia="en-GB"/>
        </w:rPr>
        <w:t>Town and parish councils</w:t>
      </w:r>
    </w:p>
    <w:p w14:paraId="551D91EF" w14:textId="77777777" w:rsidR="00837D60" w:rsidRPr="00837D60" w:rsidRDefault="00837D60" w:rsidP="00F33937">
      <w:pPr>
        <w:numPr>
          <w:ilvl w:val="0"/>
          <w:numId w:val="7"/>
        </w:numPr>
        <w:shd w:val="clear" w:color="auto" w:fill="FFFFFF"/>
        <w:tabs>
          <w:tab w:val="clear" w:pos="720"/>
        </w:tabs>
        <w:spacing w:before="100" w:beforeAutospacing="1" w:after="100" w:afterAutospacing="1" w:line="240" w:lineRule="auto"/>
        <w:ind w:left="993"/>
        <w:rPr>
          <w:rFonts w:ascii="Verdana" w:eastAsia="Times New Roman" w:hAnsi="Verdana" w:cs="Arial"/>
          <w:color w:val="222222"/>
          <w:sz w:val="24"/>
          <w:szCs w:val="24"/>
          <w:lang w:eastAsia="en-GB"/>
        </w:rPr>
      </w:pPr>
      <w:r w:rsidRPr="00837D60">
        <w:rPr>
          <w:rFonts w:ascii="Verdana" w:eastAsia="Times New Roman" w:hAnsi="Verdana" w:cs="Arial"/>
          <w:color w:val="222222"/>
          <w:sz w:val="24"/>
          <w:szCs w:val="24"/>
          <w:lang w:eastAsia="en-GB"/>
        </w:rPr>
        <w:t>Properly constituted community and charity groups operating within the Stratford-on-Avon District</w:t>
      </w:r>
    </w:p>
    <w:p w14:paraId="6A74514B" w14:textId="77777777" w:rsidR="00837D60" w:rsidRPr="00837D60" w:rsidRDefault="00F33937" w:rsidP="00F33937">
      <w:pPr>
        <w:shd w:val="clear" w:color="auto" w:fill="FFFFFF"/>
        <w:spacing w:after="188" w:line="240" w:lineRule="auto"/>
        <w:ind w:left="426"/>
        <w:jc w:val="both"/>
        <w:rPr>
          <w:rFonts w:ascii="Verdana" w:eastAsia="Times New Roman" w:hAnsi="Verdana" w:cs="Arial"/>
          <w:color w:val="222222"/>
          <w:sz w:val="24"/>
          <w:szCs w:val="24"/>
          <w:lang w:eastAsia="en-GB"/>
        </w:rPr>
      </w:pPr>
      <w:r>
        <w:rPr>
          <w:rFonts w:ascii="Verdana" w:eastAsia="Times New Roman" w:hAnsi="Verdana" w:cs="Arial"/>
          <w:color w:val="222222"/>
          <w:sz w:val="24"/>
          <w:szCs w:val="24"/>
          <w:lang w:eastAsia="en-GB"/>
        </w:rPr>
        <w:t>A</w:t>
      </w:r>
      <w:r w:rsidR="00837D60" w:rsidRPr="00837D60">
        <w:rPr>
          <w:rFonts w:ascii="Verdana" w:eastAsia="Times New Roman" w:hAnsi="Verdana" w:cs="Arial"/>
          <w:color w:val="222222"/>
          <w:sz w:val="24"/>
          <w:szCs w:val="24"/>
          <w:lang w:eastAsia="en-GB"/>
        </w:rPr>
        <w:t>pplications will be assessed against their fulfilment of one of the below criteria:</w:t>
      </w:r>
    </w:p>
    <w:p w14:paraId="0B5F916D" w14:textId="77777777" w:rsidR="00837D60" w:rsidRPr="00837D60" w:rsidRDefault="00837D60" w:rsidP="00F33937">
      <w:pPr>
        <w:numPr>
          <w:ilvl w:val="0"/>
          <w:numId w:val="8"/>
        </w:numPr>
        <w:shd w:val="clear" w:color="auto" w:fill="FFFFFF"/>
        <w:tabs>
          <w:tab w:val="clear" w:pos="720"/>
        </w:tabs>
        <w:spacing w:before="100" w:beforeAutospacing="1" w:after="100" w:afterAutospacing="1" w:line="240" w:lineRule="auto"/>
        <w:ind w:left="993"/>
        <w:jc w:val="both"/>
        <w:rPr>
          <w:rFonts w:ascii="Verdana" w:eastAsia="Times New Roman" w:hAnsi="Verdana" w:cs="Arial"/>
          <w:color w:val="222222"/>
          <w:sz w:val="24"/>
          <w:szCs w:val="24"/>
          <w:lang w:eastAsia="en-GB"/>
        </w:rPr>
      </w:pPr>
      <w:r w:rsidRPr="00837D60">
        <w:rPr>
          <w:rFonts w:ascii="Verdana" w:eastAsia="Times New Roman" w:hAnsi="Verdana" w:cs="Arial"/>
          <w:color w:val="222222"/>
          <w:sz w:val="24"/>
          <w:szCs w:val="24"/>
          <w:lang w:eastAsia="en-GB"/>
        </w:rPr>
        <w:t>Criteria 1 - Bids should demonstrate how they will contribute to the reduction of greenhouse gas emissions. The ratio of CO2 saved relative to the cost of the bid will be used as a guide to bid assessment.</w:t>
      </w:r>
    </w:p>
    <w:p w14:paraId="6C5ABAA4" w14:textId="77777777" w:rsidR="00837D60" w:rsidRPr="00837D60" w:rsidRDefault="00837D60" w:rsidP="00F33937">
      <w:pPr>
        <w:numPr>
          <w:ilvl w:val="0"/>
          <w:numId w:val="8"/>
        </w:numPr>
        <w:shd w:val="clear" w:color="auto" w:fill="FFFFFF"/>
        <w:tabs>
          <w:tab w:val="clear" w:pos="720"/>
        </w:tabs>
        <w:spacing w:before="100" w:beforeAutospacing="1" w:after="100" w:afterAutospacing="1" w:line="240" w:lineRule="auto"/>
        <w:ind w:left="993"/>
        <w:jc w:val="both"/>
        <w:rPr>
          <w:rFonts w:ascii="Verdana" w:eastAsia="Times New Roman" w:hAnsi="Verdana" w:cs="Arial"/>
          <w:color w:val="222222"/>
          <w:sz w:val="24"/>
          <w:szCs w:val="24"/>
          <w:lang w:eastAsia="en-GB"/>
        </w:rPr>
      </w:pPr>
      <w:r w:rsidRPr="00837D60">
        <w:rPr>
          <w:rFonts w:ascii="Verdana" w:eastAsia="Times New Roman" w:hAnsi="Verdana" w:cs="Arial"/>
          <w:color w:val="222222"/>
          <w:sz w:val="24"/>
          <w:szCs w:val="24"/>
          <w:lang w:eastAsia="en-GB"/>
        </w:rPr>
        <w:t>Criteria 2 - Bids should demonstrate how they will contribute to providing climate change adaptation, building resilience to the impacts of climate change. Bids looking to increase climate change adaptation must not result in an operational increase in greenhouse gas emissions.</w:t>
      </w:r>
    </w:p>
    <w:p w14:paraId="6FB720AF" w14:textId="77777777" w:rsidR="00837D60" w:rsidRPr="00837D60" w:rsidRDefault="00837D60" w:rsidP="00F33937">
      <w:pPr>
        <w:numPr>
          <w:ilvl w:val="0"/>
          <w:numId w:val="8"/>
        </w:numPr>
        <w:shd w:val="clear" w:color="auto" w:fill="FFFFFF"/>
        <w:tabs>
          <w:tab w:val="clear" w:pos="720"/>
        </w:tabs>
        <w:spacing w:before="100" w:beforeAutospacing="1" w:after="100" w:afterAutospacing="1" w:line="240" w:lineRule="auto"/>
        <w:ind w:left="993"/>
        <w:jc w:val="both"/>
        <w:rPr>
          <w:rFonts w:ascii="Verdana" w:eastAsia="Times New Roman" w:hAnsi="Verdana" w:cs="Arial"/>
          <w:color w:val="222222"/>
          <w:sz w:val="24"/>
          <w:szCs w:val="24"/>
          <w:lang w:eastAsia="en-GB"/>
        </w:rPr>
      </w:pPr>
      <w:r w:rsidRPr="00837D60">
        <w:rPr>
          <w:rFonts w:ascii="Verdana" w:eastAsia="Times New Roman" w:hAnsi="Verdana" w:cs="Arial"/>
          <w:color w:val="222222"/>
          <w:sz w:val="24"/>
          <w:szCs w:val="24"/>
          <w:lang w:eastAsia="en-GB"/>
        </w:rPr>
        <w:t>Criteria 3 - Bids should demonstrate that they have explored all other funding options.</w:t>
      </w:r>
    </w:p>
    <w:p w14:paraId="5F6DC432" w14:textId="77777777" w:rsidR="00837D60" w:rsidRPr="00837D60" w:rsidRDefault="00837D60" w:rsidP="00F33937">
      <w:pPr>
        <w:shd w:val="clear" w:color="auto" w:fill="FFFFFF"/>
        <w:spacing w:after="188" w:line="240" w:lineRule="auto"/>
        <w:ind w:left="426"/>
        <w:jc w:val="both"/>
        <w:rPr>
          <w:rFonts w:ascii="Verdana" w:eastAsia="Times New Roman" w:hAnsi="Verdana" w:cs="Arial"/>
          <w:color w:val="222222"/>
          <w:sz w:val="24"/>
          <w:szCs w:val="24"/>
          <w:lang w:eastAsia="en-GB"/>
        </w:rPr>
      </w:pPr>
      <w:r w:rsidRPr="00837D60">
        <w:rPr>
          <w:rFonts w:ascii="Verdana" w:eastAsia="Times New Roman" w:hAnsi="Verdana" w:cs="Arial"/>
          <w:color w:val="222222"/>
          <w:sz w:val="24"/>
          <w:szCs w:val="24"/>
          <w:lang w:eastAsia="en-GB"/>
        </w:rPr>
        <w:t>Successful bidders will be required to enter into a legally binding agreement with the District Council prior to funds being released. They will also be required to report back on the delivery of their projects.</w:t>
      </w:r>
    </w:p>
    <w:p w14:paraId="110C9E4A" w14:textId="77777777" w:rsidR="00F33937" w:rsidRDefault="00F33937" w:rsidP="00837D60">
      <w:pPr>
        <w:shd w:val="clear" w:color="auto" w:fill="FFFFFF"/>
        <w:spacing w:after="188" w:line="240" w:lineRule="auto"/>
        <w:ind w:left="426"/>
        <w:rPr>
          <w:rFonts w:ascii="Verdana" w:eastAsia="Times New Roman" w:hAnsi="Verdana" w:cs="Arial"/>
          <w:color w:val="222222"/>
          <w:sz w:val="24"/>
          <w:szCs w:val="24"/>
          <w:lang w:eastAsia="en-GB"/>
        </w:rPr>
      </w:pPr>
      <w:r>
        <w:rPr>
          <w:rFonts w:ascii="Verdana" w:eastAsia="Times New Roman" w:hAnsi="Verdana" w:cs="Arial"/>
          <w:color w:val="222222"/>
          <w:sz w:val="24"/>
          <w:szCs w:val="24"/>
          <w:lang w:eastAsia="en-GB"/>
        </w:rPr>
        <w:t>For further details, see the link below:</w:t>
      </w:r>
    </w:p>
    <w:p w14:paraId="2C21347B" w14:textId="77777777" w:rsidR="00F33937" w:rsidRDefault="00000000" w:rsidP="00FE3C7A">
      <w:pPr>
        <w:shd w:val="clear" w:color="auto" w:fill="FFFFFF"/>
        <w:spacing w:after="0" w:line="240" w:lineRule="auto"/>
        <w:ind w:left="426"/>
        <w:rPr>
          <w:rFonts w:ascii="Verdana" w:eastAsia="Times New Roman" w:hAnsi="Verdana" w:cs="Arial"/>
          <w:color w:val="222222"/>
          <w:sz w:val="24"/>
          <w:szCs w:val="24"/>
          <w:lang w:eastAsia="en-GB"/>
        </w:rPr>
      </w:pPr>
      <w:hyperlink r:id="rId7" w:history="1">
        <w:r w:rsidR="00F33937" w:rsidRPr="004C5187">
          <w:rPr>
            <w:rStyle w:val="Hyperlink"/>
            <w:rFonts w:ascii="Verdana" w:eastAsia="Times New Roman" w:hAnsi="Verdana" w:cs="Arial"/>
            <w:sz w:val="24"/>
            <w:szCs w:val="24"/>
            <w:lang w:eastAsia="en-GB"/>
          </w:rPr>
          <w:t>https://www.stratford.gov.uk/news/press.cfm/current/1/item/138088</w:t>
        </w:r>
      </w:hyperlink>
    </w:p>
    <w:p w14:paraId="10E723FC" w14:textId="77777777" w:rsidR="00FE3C7A" w:rsidRDefault="00FE3C7A" w:rsidP="00FE3C7A">
      <w:pPr>
        <w:shd w:val="clear" w:color="auto" w:fill="FFFFFF"/>
        <w:spacing w:after="0" w:line="240" w:lineRule="auto"/>
        <w:ind w:left="426"/>
        <w:rPr>
          <w:rFonts w:ascii="Verdana" w:eastAsia="Times New Roman" w:hAnsi="Verdana" w:cs="Arial"/>
          <w:color w:val="222222"/>
          <w:sz w:val="24"/>
          <w:szCs w:val="24"/>
          <w:lang w:eastAsia="en-GB"/>
        </w:rPr>
      </w:pPr>
    </w:p>
    <w:p w14:paraId="0E5C3119" w14:textId="77777777" w:rsidR="00F33937" w:rsidRPr="00FE3C7A" w:rsidRDefault="00FE3C7A" w:rsidP="00B62329">
      <w:pPr>
        <w:pStyle w:val="ListParagraph"/>
        <w:numPr>
          <w:ilvl w:val="0"/>
          <w:numId w:val="1"/>
        </w:numPr>
        <w:shd w:val="clear" w:color="auto" w:fill="FFFFFF"/>
        <w:spacing w:after="188" w:line="240" w:lineRule="auto"/>
        <w:ind w:left="426" w:hanging="426"/>
        <w:rPr>
          <w:rFonts w:ascii="Verdana" w:eastAsia="Times New Roman" w:hAnsi="Verdana" w:cs="Arial"/>
          <w:b/>
          <w:color w:val="222222"/>
          <w:sz w:val="24"/>
          <w:szCs w:val="24"/>
          <w:lang w:eastAsia="en-GB"/>
        </w:rPr>
      </w:pPr>
      <w:r w:rsidRPr="00FE3C7A">
        <w:rPr>
          <w:rFonts w:ascii="Verdana" w:eastAsia="Times New Roman" w:hAnsi="Verdana" w:cs="Arial"/>
          <w:b/>
          <w:color w:val="222222"/>
          <w:sz w:val="24"/>
          <w:szCs w:val="24"/>
          <w:lang w:eastAsia="en-GB"/>
        </w:rPr>
        <w:t>Concessionary Car Park Permit</w:t>
      </w:r>
    </w:p>
    <w:p w14:paraId="01D4488E" w14:textId="77777777" w:rsidR="00977706" w:rsidRDefault="00FE3C7A" w:rsidP="00977706">
      <w:pPr>
        <w:pStyle w:val="ListParagraph"/>
        <w:shd w:val="clear" w:color="auto" w:fill="FFFFFF"/>
        <w:spacing w:before="240" w:after="188" w:line="240" w:lineRule="auto"/>
        <w:ind w:left="426"/>
        <w:jc w:val="both"/>
        <w:rPr>
          <w:rFonts w:ascii="Verdana" w:eastAsia="Times New Roman" w:hAnsi="Verdana" w:cs="Arial"/>
          <w:color w:val="222222"/>
          <w:sz w:val="24"/>
          <w:szCs w:val="24"/>
          <w:lang w:eastAsia="en-GB"/>
        </w:rPr>
      </w:pPr>
      <w:r w:rsidRPr="00FE3C7A">
        <w:rPr>
          <w:rFonts w:ascii="Verdana" w:eastAsia="Times New Roman" w:hAnsi="Verdana" w:cs="Arial"/>
          <w:color w:val="222222"/>
          <w:sz w:val="24"/>
          <w:szCs w:val="24"/>
          <w:lang w:eastAsia="en-GB"/>
        </w:rPr>
        <w:t>SD</w:t>
      </w:r>
      <w:r>
        <w:rPr>
          <w:rFonts w:ascii="Verdana" w:eastAsia="Times New Roman" w:hAnsi="Verdana" w:cs="Arial"/>
          <w:color w:val="222222"/>
          <w:sz w:val="24"/>
          <w:szCs w:val="24"/>
          <w:lang w:eastAsia="en-GB"/>
        </w:rPr>
        <w:t>C</w:t>
      </w:r>
      <w:r w:rsidRPr="00FE3C7A">
        <w:rPr>
          <w:rFonts w:ascii="Verdana" w:eastAsia="Times New Roman" w:hAnsi="Verdana" w:cs="Arial"/>
          <w:color w:val="222222"/>
          <w:sz w:val="24"/>
          <w:szCs w:val="24"/>
          <w:lang w:eastAsia="en-GB"/>
        </w:rPr>
        <w:t>'s concessionary parking permit for residents of state pension age has been available since 1 October 2023</w:t>
      </w:r>
      <w:r>
        <w:rPr>
          <w:rFonts w:ascii="Verdana" w:eastAsia="Times New Roman" w:hAnsi="Verdana" w:cs="Arial"/>
          <w:color w:val="222222"/>
          <w:sz w:val="24"/>
          <w:szCs w:val="24"/>
          <w:lang w:eastAsia="en-GB"/>
        </w:rPr>
        <w:t>. It</w:t>
      </w:r>
      <w:r w:rsidRPr="00FE3C7A">
        <w:rPr>
          <w:rFonts w:ascii="Verdana" w:eastAsia="Times New Roman" w:hAnsi="Verdana" w:cs="Arial"/>
          <w:color w:val="222222"/>
          <w:sz w:val="24"/>
          <w:szCs w:val="24"/>
          <w:lang w:eastAsia="en-GB"/>
        </w:rPr>
        <w:t xml:space="preserve"> cost</w:t>
      </w:r>
      <w:r>
        <w:rPr>
          <w:rFonts w:ascii="Verdana" w:eastAsia="Times New Roman" w:hAnsi="Verdana" w:cs="Arial"/>
          <w:color w:val="222222"/>
          <w:sz w:val="24"/>
          <w:szCs w:val="24"/>
          <w:lang w:eastAsia="en-GB"/>
        </w:rPr>
        <w:t>s</w:t>
      </w:r>
      <w:r w:rsidRPr="00FE3C7A">
        <w:rPr>
          <w:rFonts w:ascii="Verdana" w:eastAsia="Times New Roman" w:hAnsi="Verdana" w:cs="Arial"/>
          <w:color w:val="222222"/>
          <w:sz w:val="24"/>
          <w:szCs w:val="24"/>
          <w:lang w:eastAsia="en-GB"/>
        </w:rPr>
        <w:t xml:space="preserve"> £50 per year.</w:t>
      </w:r>
      <w:r>
        <w:rPr>
          <w:rFonts w:ascii="Verdana" w:eastAsia="Times New Roman" w:hAnsi="Verdana" w:cs="Arial"/>
          <w:color w:val="222222"/>
          <w:sz w:val="24"/>
          <w:szCs w:val="24"/>
          <w:lang w:eastAsia="en-GB"/>
        </w:rPr>
        <w:t xml:space="preserve"> </w:t>
      </w:r>
      <w:r w:rsidRPr="00FE3C7A">
        <w:rPr>
          <w:rFonts w:ascii="Verdana" w:eastAsia="Times New Roman" w:hAnsi="Verdana" w:cs="Arial"/>
          <w:color w:val="222222"/>
          <w:sz w:val="24"/>
          <w:szCs w:val="24"/>
          <w:lang w:eastAsia="en-GB"/>
        </w:rPr>
        <w:t xml:space="preserve">The permits are available for residents aged 66 and over </w:t>
      </w:r>
      <w:r w:rsidR="00977706">
        <w:rPr>
          <w:rFonts w:ascii="Verdana" w:eastAsia="Times New Roman" w:hAnsi="Verdana" w:cs="Arial"/>
          <w:color w:val="222222"/>
          <w:sz w:val="24"/>
          <w:szCs w:val="24"/>
          <w:lang w:eastAsia="en-GB"/>
        </w:rPr>
        <w:t>only for use</w:t>
      </w:r>
      <w:r w:rsidRPr="00FE3C7A">
        <w:rPr>
          <w:rFonts w:ascii="Verdana" w:eastAsia="Times New Roman" w:hAnsi="Verdana" w:cs="Arial"/>
          <w:color w:val="222222"/>
          <w:sz w:val="24"/>
          <w:szCs w:val="24"/>
          <w:lang w:eastAsia="en-GB"/>
        </w:rPr>
        <w:t xml:space="preserve"> at </w:t>
      </w:r>
      <w:r w:rsidRPr="00FE3C7A">
        <w:rPr>
          <w:rFonts w:ascii="Verdana" w:eastAsia="Times New Roman" w:hAnsi="Verdana" w:cs="Arial"/>
          <w:color w:val="222222"/>
          <w:sz w:val="24"/>
          <w:szCs w:val="24"/>
          <w:lang w:eastAsia="en-GB"/>
        </w:rPr>
        <w:lastRenderedPageBreak/>
        <w:t>any time of the week at Bridgeway Multi-Storey and Bridgeway Surface Car Park</w:t>
      </w:r>
      <w:r w:rsidR="00977706">
        <w:rPr>
          <w:rFonts w:ascii="Verdana" w:eastAsia="Times New Roman" w:hAnsi="Verdana" w:cs="Arial"/>
          <w:color w:val="222222"/>
          <w:sz w:val="24"/>
          <w:szCs w:val="24"/>
          <w:lang w:eastAsia="en-GB"/>
        </w:rPr>
        <w:t xml:space="preserve">s. The </w:t>
      </w:r>
      <w:r w:rsidRPr="00FE3C7A">
        <w:rPr>
          <w:rFonts w:ascii="Verdana" w:eastAsia="Times New Roman" w:hAnsi="Verdana" w:cs="Arial"/>
          <w:color w:val="222222"/>
          <w:sz w:val="24"/>
          <w:szCs w:val="24"/>
          <w:lang w:eastAsia="en-GB"/>
        </w:rPr>
        <w:t xml:space="preserve">maximum stay </w:t>
      </w:r>
      <w:r w:rsidR="00977706">
        <w:rPr>
          <w:rFonts w:ascii="Verdana" w:eastAsia="Times New Roman" w:hAnsi="Verdana" w:cs="Arial"/>
          <w:color w:val="222222"/>
          <w:sz w:val="24"/>
          <w:szCs w:val="24"/>
          <w:lang w:eastAsia="en-GB"/>
        </w:rPr>
        <w:t xml:space="preserve">permitted </w:t>
      </w:r>
      <w:r w:rsidRPr="00FE3C7A">
        <w:rPr>
          <w:rFonts w:ascii="Verdana" w:eastAsia="Times New Roman" w:hAnsi="Verdana" w:cs="Arial"/>
          <w:color w:val="222222"/>
          <w:sz w:val="24"/>
          <w:szCs w:val="24"/>
          <w:lang w:eastAsia="en-GB"/>
        </w:rPr>
        <w:t>in any 24-hour period</w:t>
      </w:r>
      <w:r w:rsidR="00977706">
        <w:rPr>
          <w:rFonts w:ascii="Verdana" w:eastAsia="Times New Roman" w:hAnsi="Verdana" w:cs="Arial"/>
          <w:color w:val="222222"/>
          <w:sz w:val="24"/>
          <w:szCs w:val="24"/>
          <w:lang w:eastAsia="en-GB"/>
        </w:rPr>
        <w:t xml:space="preserve"> is 4 hours. Further details are available at:</w:t>
      </w:r>
    </w:p>
    <w:p w14:paraId="47F0131A" w14:textId="77777777" w:rsidR="00977706" w:rsidRDefault="00977706" w:rsidP="00FE3C7A">
      <w:pPr>
        <w:pStyle w:val="ListParagraph"/>
        <w:shd w:val="clear" w:color="auto" w:fill="FFFFFF"/>
        <w:spacing w:before="240" w:after="188" w:line="240" w:lineRule="auto"/>
        <w:ind w:left="426"/>
        <w:rPr>
          <w:rFonts w:ascii="Verdana" w:eastAsia="Times New Roman" w:hAnsi="Verdana" w:cs="Arial"/>
          <w:color w:val="222222"/>
          <w:sz w:val="24"/>
          <w:szCs w:val="24"/>
          <w:lang w:eastAsia="en-GB"/>
        </w:rPr>
      </w:pPr>
    </w:p>
    <w:p w14:paraId="6019AA08" w14:textId="77777777" w:rsidR="00977706" w:rsidRDefault="00000000" w:rsidP="009840AE">
      <w:pPr>
        <w:pStyle w:val="ListParagraph"/>
        <w:shd w:val="clear" w:color="auto" w:fill="FFFFFF"/>
        <w:spacing w:before="240" w:after="0" w:line="240" w:lineRule="auto"/>
        <w:ind w:left="426"/>
        <w:rPr>
          <w:rFonts w:ascii="Verdana" w:eastAsia="Times New Roman" w:hAnsi="Verdana" w:cs="Arial"/>
          <w:color w:val="222222"/>
          <w:sz w:val="24"/>
          <w:szCs w:val="24"/>
          <w:lang w:eastAsia="en-GB"/>
        </w:rPr>
      </w:pPr>
      <w:hyperlink r:id="rId8" w:history="1">
        <w:r w:rsidR="00977706" w:rsidRPr="004C5187">
          <w:rPr>
            <w:rStyle w:val="Hyperlink"/>
            <w:rFonts w:ascii="Verdana" w:eastAsia="Times New Roman" w:hAnsi="Verdana" w:cs="Arial"/>
            <w:sz w:val="24"/>
            <w:szCs w:val="24"/>
            <w:lang w:eastAsia="en-GB"/>
          </w:rPr>
          <w:t>https://www.stratford.gov.uk/news/press.cfm/current/1/item/138090</w:t>
        </w:r>
      </w:hyperlink>
    </w:p>
    <w:p w14:paraId="539CE0BA" w14:textId="77777777" w:rsidR="00977706" w:rsidRDefault="00977706" w:rsidP="009840AE">
      <w:pPr>
        <w:pStyle w:val="ListParagraph"/>
        <w:shd w:val="clear" w:color="auto" w:fill="FFFFFF"/>
        <w:spacing w:after="0" w:line="240" w:lineRule="auto"/>
        <w:ind w:left="426"/>
        <w:rPr>
          <w:rFonts w:ascii="Verdana" w:eastAsia="Times New Roman" w:hAnsi="Verdana" w:cs="Arial"/>
          <w:color w:val="222222"/>
          <w:sz w:val="24"/>
          <w:szCs w:val="24"/>
          <w:lang w:eastAsia="en-GB"/>
        </w:rPr>
      </w:pPr>
    </w:p>
    <w:p w14:paraId="44662805" w14:textId="77777777" w:rsidR="00C757E8" w:rsidRPr="00C757E8" w:rsidRDefault="00C757E8" w:rsidP="009840AE">
      <w:pPr>
        <w:pStyle w:val="ListParagraph"/>
        <w:numPr>
          <w:ilvl w:val="0"/>
          <w:numId w:val="1"/>
        </w:numPr>
        <w:shd w:val="clear" w:color="auto" w:fill="FFFFFF"/>
        <w:spacing w:before="240" w:after="188" w:line="240" w:lineRule="auto"/>
        <w:ind w:left="426"/>
        <w:rPr>
          <w:rFonts w:ascii="Verdana" w:eastAsia="Times New Roman" w:hAnsi="Verdana" w:cs="Arial"/>
          <w:b/>
          <w:color w:val="222222"/>
          <w:sz w:val="24"/>
          <w:szCs w:val="24"/>
          <w:lang w:eastAsia="en-GB"/>
        </w:rPr>
      </w:pPr>
      <w:r w:rsidRPr="00C757E8">
        <w:rPr>
          <w:rFonts w:ascii="Verdana" w:eastAsia="Times New Roman" w:hAnsi="Verdana" w:cs="Arial"/>
          <w:b/>
          <w:color w:val="222222"/>
          <w:sz w:val="24"/>
          <w:szCs w:val="24"/>
          <w:lang w:eastAsia="en-GB"/>
        </w:rPr>
        <w:t>Recycling of Used Coffee Pods</w:t>
      </w:r>
    </w:p>
    <w:p w14:paraId="1E1A299A" w14:textId="77777777" w:rsidR="00C757E8" w:rsidRDefault="00C757E8" w:rsidP="00C757E8">
      <w:pPr>
        <w:pStyle w:val="NormalWeb"/>
        <w:shd w:val="clear" w:color="auto" w:fill="FFFFFF"/>
        <w:spacing w:before="0" w:beforeAutospacing="0" w:after="188" w:afterAutospacing="0"/>
        <w:ind w:left="426"/>
        <w:jc w:val="both"/>
        <w:rPr>
          <w:rFonts w:ascii="Verdana" w:hAnsi="Verdana" w:cs="Arial"/>
          <w:color w:val="222222"/>
        </w:rPr>
      </w:pPr>
      <w:r w:rsidRPr="00C757E8">
        <w:rPr>
          <w:rFonts w:ascii="Verdana" w:hAnsi="Verdana" w:cs="Arial"/>
          <w:color w:val="222222"/>
        </w:rPr>
        <w:t>S</w:t>
      </w:r>
      <w:r>
        <w:rPr>
          <w:rFonts w:ascii="Verdana" w:hAnsi="Verdana" w:cs="Arial"/>
          <w:color w:val="222222"/>
        </w:rPr>
        <w:t>DC and WDC</w:t>
      </w:r>
      <w:r w:rsidRPr="00C757E8">
        <w:rPr>
          <w:rFonts w:ascii="Verdana" w:hAnsi="Verdana" w:cs="Arial"/>
          <w:color w:val="222222"/>
        </w:rPr>
        <w:t xml:space="preserve"> are launching a new service to help residents to recycle used coffee pods in partnership with Podback, a not-for-profit recycling organisation.</w:t>
      </w:r>
      <w:r>
        <w:rPr>
          <w:rFonts w:ascii="Verdana" w:hAnsi="Verdana" w:cs="Arial"/>
          <w:color w:val="222222"/>
        </w:rPr>
        <w:t xml:space="preserve"> </w:t>
      </w:r>
      <w:r w:rsidRPr="00C757E8">
        <w:rPr>
          <w:rFonts w:ascii="Verdana" w:hAnsi="Verdana" w:cs="Arial"/>
          <w:color w:val="222222"/>
        </w:rPr>
        <w:t xml:space="preserve">Residents will be able to recycle their plastic or aluminium coffee pods at home by signing up for free on the Podback website. </w:t>
      </w:r>
    </w:p>
    <w:p w14:paraId="6CBAADFE" w14:textId="77777777" w:rsidR="00C757E8" w:rsidRPr="00C757E8" w:rsidRDefault="00C757E8" w:rsidP="009840AE">
      <w:pPr>
        <w:pStyle w:val="NormalWeb"/>
        <w:shd w:val="clear" w:color="auto" w:fill="FFFFFF"/>
        <w:spacing w:before="0" w:beforeAutospacing="0" w:after="0" w:afterAutospacing="0"/>
        <w:ind w:left="426"/>
        <w:jc w:val="both"/>
        <w:rPr>
          <w:rFonts w:ascii="Verdana" w:hAnsi="Verdana" w:cs="Arial"/>
          <w:color w:val="222222"/>
        </w:rPr>
      </w:pPr>
      <w:r>
        <w:rPr>
          <w:rFonts w:ascii="Verdana" w:hAnsi="Verdana" w:cs="Arial"/>
          <w:color w:val="222222"/>
        </w:rPr>
        <w:t>C</w:t>
      </w:r>
      <w:r w:rsidRPr="00C757E8">
        <w:rPr>
          <w:rFonts w:ascii="Verdana" w:hAnsi="Verdana" w:cs="Arial"/>
          <w:color w:val="222222"/>
        </w:rPr>
        <w:t>offee pods will be sent to specialist recycling plants. The plastic and aluminium will be transformed into new products, including beverage cans, automotive components, building products and re-usable plastic crates</w:t>
      </w:r>
      <w:r>
        <w:rPr>
          <w:rFonts w:ascii="Verdana" w:hAnsi="Verdana" w:cs="Arial"/>
          <w:color w:val="222222"/>
        </w:rPr>
        <w:t>. The</w:t>
      </w:r>
      <w:r w:rsidRPr="00C757E8">
        <w:rPr>
          <w:rFonts w:ascii="Verdana" w:hAnsi="Verdana" w:cs="Arial"/>
          <w:color w:val="222222"/>
        </w:rPr>
        <w:t xml:space="preserve"> coffee grounds will be treated by anaerobic digestion to create renewable energy and soil improver.</w:t>
      </w:r>
      <w:r>
        <w:rPr>
          <w:rFonts w:ascii="Verdana" w:hAnsi="Verdana" w:cs="Arial"/>
          <w:color w:val="222222"/>
        </w:rPr>
        <w:t xml:space="preserve"> </w:t>
      </w:r>
      <w:r w:rsidRPr="00C757E8">
        <w:rPr>
          <w:rFonts w:ascii="Verdana" w:hAnsi="Verdana" w:cs="Arial"/>
          <w:color w:val="222222"/>
        </w:rPr>
        <w:t xml:space="preserve">For more information, </w:t>
      </w:r>
      <w:r>
        <w:rPr>
          <w:rFonts w:ascii="Verdana" w:hAnsi="Verdana" w:cs="Arial"/>
          <w:color w:val="222222"/>
        </w:rPr>
        <w:t>see</w:t>
      </w:r>
      <w:r w:rsidRPr="00C757E8">
        <w:rPr>
          <w:rFonts w:ascii="Verdana" w:hAnsi="Verdana" w:cs="Arial"/>
          <w:color w:val="222222"/>
        </w:rPr>
        <w:t>: </w:t>
      </w:r>
      <w:hyperlink r:id="rId9" w:tooltip="Website Page: Coffee Pod Recycling with Podback" w:history="1">
        <w:r w:rsidRPr="00C757E8">
          <w:rPr>
            <w:rStyle w:val="Hyperlink"/>
            <w:rFonts w:ascii="Verdana" w:hAnsi="Verdana" w:cs="Arial"/>
            <w:color w:val="0062FF"/>
          </w:rPr>
          <w:t>www.stratford.gov.uk/podback </w:t>
        </w:r>
      </w:hyperlink>
      <w:r w:rsidRPr="00C757E8">
        <w:rPr>
          <w:rFonts w:ascii="Verdana" w:hAnsi="Verdana" w:cs="Arial"/>
          <w:color w:val="222222"/>
        </w:rPr>
        <w:t>  </w:t>
      </w:r>
    </w:p>
    <w:p w14:paraId="50B1DA31" w14:textId="77777777" w:rsidR="00C757E8" w:rsidRPr="009840AE" w:rsidRDefault="00C757E8" w:rsidP="009840AE">
      <w:pPr>
        <w:pStyle w:val="NormalWeb"/>
        <w:shd w:val="clear" w:color="auto" w:fill="FFFFFF"/>
        <w:spacing w:before="0" w:beforeAutospacing="0" w:after="0" w:afterAutospacing="0"/>
        <w:ind w:left="426"/>
        <w:rPr>
          <w:rFonts w:ascii="Verdana" w:hAnsi="Verdana" w:cs="Arial"/>
          <w:color w:val="222222"/>
        </w:rPr>
      </w:pPr>
    </w:p>
    <w:p w14:paraId="520C5973" w14:textId="77777777" w:rsidR="009840AE" w:rsidRPr="009840AE" w:rsidRDefault="009840AE" w:rsidP="009840AE">
      <w:pPr>
        <w:pStyle w:val="ListParagraph"/>
        <w:numPr>
          <w:ilvl w:val="0"/>
          <w:numId w:val="1"/>
        </w:numPr>
        <w:shd w:val="clear" w:color="auto" w:fill="FFFFFF"/>
        <w:spacing w:after="0" w:line="240" w:lineRule="auto"/>
        <w:ind w:left="426"/>
        <w:rPr>
          <w:rFonts w:ascii="Verdana" w:eastAsia="Times New Roman" w:hAnsi="Verdana" w:cs="Arial"/>
          <w:b/>
          <w:color w:val="222222"/>
          <w:sz w:val="24"/>
          <w:szCs w:val="24"/>
          <w:lang w:eastAsia="en-GB"/>
        </w:rPr>
      </w:pPr>
      <w:r w:rsidRPr="009840AE">
        <w:rPr>
          <w:rFonts w:ascii="Verdana" w:eastAsia="Times New Roman" w:hAnsi="Verdana" w:cs="Arial"/>
          <w:b/>
          <w:color w:val="222222"/>
          <w:sz w:val="24"/>
          <w:szCs w:val="24"/>
          <w:lang w:eastAsia="en-GB"/>
        </w:rPr>
        <w:t>Data Breach</w:t>
      </w:r>
    </w:p>
    <w:p w14:paraId="3ED06DD7" w14:textId="77777777" w:rsidR="009840AE" w:rsidRDefault="009840AE" w:rsidP="009840AE">
      <w:pPr>
        <w:pStyle w:val="ListParagraph"/>
        <w:shd w:val="clear" w:color="auto" w:fill="FFFFFF"/>
        <w:spacing w:before="240" w:after="0" w:line="240" w:lineRule="auto"/>
        <w:ind w:left="426"/>
        <w:rPr>
          <w:rFonts w:ascii="Verdana" w:eastAsia="Times New Roman" w:hAnsi="Verdana" w:cs="Arial"/>
          <w:color w:val="222222"/>
          <w:sz w:val="24"/>
          <w:szCs w:val="24"/>
          <w:lang w:eastAsia="en-GB"/>
        </w:rPr>
      </w:pPr>
    </w:p>
    <w:p w14:paraId="5D129B82" w14:textId="77777777" w:rsidR="009840AE" w:rsidRPr="009840AE" w:rsidRDefault="009840AE" w:rsidP="009840AE">
      <w:pPr>
        <w:pStyle w:val="ListParagraph"/>
        <w:shd w:val="clear" w:color="auto" w:fill="FFFFFF"/>
        <w:spacing w:after="188" w:line="240" w:lineRule="auto"/>
        <w:ind w:left="426"/>
        <w:jc w:val="both"/>
        <w:rPr>
          <w:rFonts w:ascii="Verdana" w:eastAsia="Times New Roman" w:hAnsi="Verdana" w:cs="Arial"/>
          <w:color w:val="222222"/>
          <w:sz w:val="24"/>
          <w:szCs w:val="24"/>
          <w:lang w:eastAsia="en-GB"/>
        </w:rPr>
      </w:pPr>
      <w:r w:rsidRPr="009840AE">
        <w:rPr>
          <w:rFonts w:ascii="Verdana" w:eastAsia="Times New Roman" w:hAnsi="Verdana" w:cs="Arial"/>
          <w:color w:val="222222"/>
          <w:sz w:val="24"/>
          <w:szCs w:val="24"/>
          <w:lang w:eastAsia="en-GB"/>
        </w:rPr>
        <w:t>On Monday 20 November</w:t>
      </w:r>
      <w:r>
        <w:rPr>
          <w:rFonts w:ascii="Verdana" w:eastAsia="Times New Roman" w:hAnsi="Verdana" w:cs="Arial"/>
          <w:color w:val="222222"/>
          <w:sz w:val="24"/>
          <w:szCs w:val="24"/>
          <w:lang w:eastAsia="en-GB"/>
        </w:rPr>
        <w:t xml:space="preserve"> SDC</w:t>
      </w:r>
      <w:r w:rsidRPr="009840AE">
        <w:rPr>
          <w:rFonts w:ascii="Verdana" w:eastAsia="Times New Roman" w:hAnsi="Verdana" w:cs="Arial"/>
          <w:color w:val="222222"/>
          <w:sz w:val="24"/>
          <w:szCs w:val="24"/>
          <w:lang w:eastAsia="en-GB"/>
        </w:rPr>
        <w:t xml:space="preserve"> became aware of a data breach.</w:t>
      </w:r>
      <w:r>
        <w:rPr>
          <w:rFonts w:ascii="Verdana" w:eastAsia="Times New Roman" w:hAnsi="Verdana" w:cs="Arial"/>
          <w:color w:val="222222"/>
          <w:sz w:val="24"/>
          <w:szCs w:val="24"/>
          <w:lang w:eastAsia="en-GB"/>
        </w:rPr>
        <w:t xml:space="preserve"> </w:t>
      </w:r>
      <w:r w:rsidRPr="009840AE">
        <w:rPr>
          <w:rFonts w:ascii="Verdana" w:eastAsia="Times New Roman" w:hAnsi="Verdana" w:cs="Arial"/>
          <w:color w:val="222222"/>
          <w:sz w:val="24"/>
          <w:szCs w:val="24"/>
          <w:lang w:eastAsia="en-GB"/>
        </w:rPr>
        <w:t>Initial investigations suggest that the data breach is restricted to a database of email addresses which had been supplied to the Council by residents</w:t>
      </w:r>
      <w:r>
        <w:rPr>
          <w:rFonts w:ascii="Verdana" w:eastAsia="Times New Roman" w:hAnsi="Verdana" w:cs="Arial"/>
          <w:color w:val="222222"/>
          <w:sz w:val="24"/>
          <w:szCs w:val="24"/>
          <w:lang w:eastAsia="en-GB"/>
        </w:rPr>
        <w:t>. SDC</w:t>
      </w:r>
      <w:r w:rsidRPr="009840AE">
        <w:rPr>
          <w:rFonts w:ascii="Verdana" w:eastAsia="Times New Roman" w:hAnsi="Verdana" w:cs="Arial"/>
          <w:color w:val="222222"/>
          <w:sz w:val="24"/>
          <w:szCs w:val="24"/>
          <w:lang w:eastAsia="en-GB"/>
        </w:rPr>
        <w:t xml:space="preserve"> does not believe at this stage that any further personal data is affected.</w:t>
      </w:r>
      <w:r>
        <w:rPr>
          <w:rFonts w:ascii="Verdana" w:eastAsia="Times New Roman" w:hAnsi="Verdana" w:cs="Arial"/>
          <w:color w:val="222222"/>
          <w:sz w:val="24"/>
          <w:szCs w:val="24"/>
          <w:lang w:eastAsia="en-GB"/>
        </w:rPr>
        <w:t xml:space="preserve"> SDC</w:t>
      </w:r>
      <w:r w:rsidRPr="009840AE">
        <w:rPr>
          <w:rFonts w:ascii="Verdana" w:eastAsia="Times New Roman" w:hAnsi="Verdana" w:cs="Arial"/>
          <w:color w:val="222222"/>
          <w:sz w:val="24"/>
          <w:szCs w:val="24"/>
          <w:lang w:eastAsia="en-GB"/>
        </w:rPr>
        <w:t xml:space="preserve"> has referred th</w:t>
      </w:r>
      <w:r>
        <w:rPr>
          <w:rFonts w:ascii="Verdana" w:eastAsia="Times New Roman" w:hAnsi="Verdana" w:cs="Arial"/>
          <w:color w:val="222222"/>
          <w:sz w:val="24"/>
          <w:szCs w:val="24"/>
          <w:lang w:eastAsia="en-GB"/>
        </w:rPr>
        <w:t>e</w:t>
      </w:r>
      <w:r w:rsidRPr="009840AE">
        <w:rPr>
          <w:rFonts w:ascii="Verdana" w:eastAsia="Times New Roman" w:hAnsi="Verdana" w:cs="Arial"/>
          <w:color w:val="222222"/>
          <w:sz w:val="24"/>
          <w:szCs w:val="24"/>
          <w:lang w:eastAsia="en-GB"/>
        </w:rPr>
        <w:t xml:space="preserve"> matter to the Information Commissioner's Office.</w:t>
      </w:r>
    </w:p>
    <w:p w14:paraId="2DE4B23A" w14:textId="77777777" w:rsidR="009840AE" w:rsidRPr="009840AE" w:rsidRDefault="009840AE" w:rsidP="009840AE">
      <w:pPr>
        <w:shd w:val="clear" w:color="auto" w:fill="FFFFFF"/>
        <w:spacing w:after="188" w:line="240" w:lineRule="auto"/>
        <w:ind w:left="426"/>
        <w:jc w:val="both"/>
        <w:rPr>
          <w:rFonts w:ascii="Verdana" w:eastAsia="Times New Roman" w:hAnsi="Verdana" w:cs="Arial"/>
          <w:color w:val="222222"/>
          <w:sz w:val="24"/>
          <w:szCs w:val="24"/>
          <w:lang w:eastAsia="en-GB"/>
        </w:rPr>
      </w:pPr>
      <w:r w:rsidRPr="009840AE">
        <w:rPr>
          <w:rFonts w:ascii="Verdana" w:eastAsia="Times New Roman" w:hAnsi="Verdana" w:cs="Arial"/>
          <w:color w:val="222222"/>
          <w:sz w:val="24"/>
          <w:szCs w:val="24"/>
          <w:lang w:eastAsia="en-GB"/>
        </w:rPr>
        <w:t>It is believed that this data breach is an isolated incident and does not reflect a general failure of internal controls.</w:t>
      </w:r>
      <w:r>
        <w:rPr>
          <w:rFonts w:ascii="Verdana" w:eastAsia="Times New Roman" w:hAnsi="Verdana" w:cs="Arial"/>
          <w:color w:val="222222"/>
          <w:sz w:val="24"/>
          <w:szCs w:val="24"/>
          <w:lang w:eastAsia="en-GB"/>
        </w:rPr>
        <w:t xml:space="preserve"> SDC has</w:t>
      </w:r>
      <w:r w:rsidRPr="009840AE">
        <w:rPr>
          <w:rFonts w:ascii="Verdana" w:eastAsia="Times New Roman" w:hAnsi="Verdana" w:cs="Arial"/>
          <w:color w:val="222222"/>
          <w:sz w:val="24"/>
          <w:szCs w:val="24"/>
          <w:lang w:eastAsia="en-GB"/>
        </w:rPr>
        <w:t xml:space="preserve"> instigated a</w:t>
      </w:r>
      <w:r>
        <w:rPr>
          <w:rFonts w:ascii="Verdana" w:eastAsia="Times New Roman" w:hAnsi="Verdana" w:cs="Arial"/>
          <w:color w:val="222222"/>
          <w:sz w:val="24"/>
          <w:szCs w:val="24"/>
          <w:lang w:eastAsia="en-GB"/>
        </w:rPr>
        <w:t>n</w:t>
      </w:r>
      <w:r w:rsidRPr="009840AE">
        <w:rPr>
          <w:rFonts w:ascii="Verdana" w:eastAsia="Times New Roman" w:hAnsi="Verdana" w:cs="Arial"/>
          <w:color w:val="222222"/>
          <w:sz w:val="24"/>
          <w:szCs w:val="24"/>
          <w:lang w:eastAsia="en-GB"/>
        </w:rPr>
        <w:t xml:space="preserve"> internal investigation </w:t>
      </w:r>
      <w:r>
        <w:rPr>
          <w:rFonts w:ascii="Verdana" w:eastAsia="Times New Roman" w:hAnsi="Verdana" w:cs="Arial"/>
          <w:color w:val="222222"/>
          <w:sz w:val="24"/>
          <w:szCs w:val="24"/>
          <w:lang w:eastAsia="en-GB"/>
        </w:rPr>
        <w:t>and is</w:t>
      </w:r>
      <w:r w:rsidRPr="009840AE">
        <w:rPr>
          <w:rFonts w:ascii="Verdana" w:eastAsia="Times New Roman" w:hAnsi="Verdana" w:cs="Arial"/>
          <w:color w:val="222222"/>
          <w:sz w:val="24"/>
          <w:szCs w:val="24"/>
          <w:lang w:eastAsia="en-GB"/>
        </w:rPr>
        <w:t xml:space="preserve"> liaising with other agencies including Warwickshire Police.</w:t>
      </w:r>
    </w:p>
    <w:p w14:paraId="39963968" w14:textId="77777777" w:rsidR="009840AE" w:rsidRPr="009840AE" w:rsidRDefault="009840AE" w:rsidP="009840AE">
      <w:pPr>
        <w:shd w:val="clear" w:color="auto" w:fill="FFFFFF"/>
        <w:spacing w:after="188" w:line="240" w:lineRule="auto"/>
        <w:ind w:left="426"/>
        <w:jc w:val="both"/>
        <w:rPr>
          <w:rFonts w:ascii="Verdana" w:eastAsia="Times New Roman" w:hAnsi="Verdana" w:cs="Arial"/>
          <w:color w:val="222222"/>
          <w:sz w:val="24"/>
          <w:szCs w:val="24"/>
          <w:lang w:eastAsia="en-GB"/>
        </w:rPr>
      </w:pPr>
      <w:r>
        <w:rPr>
          <w:rFonts w:ascii="Verdana" w:eastAsia="Times New Roman" w:hAnsi="Verdana" w:cs="Arial"/>
          <w:color w:val="222222"/>
          <w:sz w:val="24"/>
          <w:szCs w:val="24"/>
          <w:lang w:eastAsia="en-GB"/>
        </w:rPr>
        <w:t xml:space="preserve">In order </w:t>
      </w:r>
      <w:r w:rsidRPr="009840AE">
        <w:rPr>
          <w:rFonts w:ascii="Verdana" w:eastAsia="Times New Roman" w:hAnsi="Verdana" w:cs="Arial"/>
          <w:color w:val="222222"/>
          <w:sz w:val="24"/>
          <w:szCs w:val="24"/>
          <w:lang w:eastAsia="en-GB"/>
        </w:rPr>
        <w:t xml:space="preserve">not to interfere with the </w:t>
      </w:r>
      <w:r>
        <w:rPr>
          <w:rFonts w:ascii="Verdana" w:eastAsia="Times New Roman" w:hAnsi="Verdana" w:cs="Arial"/>
          <w:color w:val="222222"/>
          <w:sz w:val="24"/>
          <w:szCs w:val="24"/>
          <w:lang w:eastAsia="en-GB"/>
        </w:rPr>
        <w:t>in</w:t>
      </w:r>
      <w:r w:rsidRPr="009840AE">
        <w:rPr>
          <w:rFonts w:ascii="Verdana" w:eastAsia="Times New Roman" w:hAnsi="Verdana" w:cs="Arial"/>
          <w:color w:val="222222"/>
          <w:sz w:val="24"/>
          <w:szCs w:val="24"/>
          <w:lang w:eastAsia="en-GB"/>
        </w:rPr>
        <w:t xml:space="preserve">vestigations, </w:t>
      </w:r>
      <w:r>
        <w:rPr>
          <w:rFonts w:ascii="Verdana" w:eastAsia="Times New Roman" w:hAnsi="Verdana" w:cs="Arial"/>
          <w:color w:val="222222"/>
          <w:sz w:val="24"/>
          <w:szCs w:val="24"/>
          <w:lang w:eastAsia="en-GB"/>
        </w:rPr>
        <w:t xml:space="preserve">SDC has not </w:t>
      </w:r>
      <w:r w:rsidRPr="009840AE">
        <w:rPr>
          <w:rFonts w:ascii="Verdana" w:eastAsia="Times New Roman" w:hAnsi="Verdana" w:cs="Arial"/>
          <w:color w:val="222222"/>
          <w:sz w:val="24"/>
          <w:szCs w:val="24"/>
          <w:lang w:eastAsia="en-GB"/>
        </w:rPr>
        <w:t>ma</w:t>
      </w:r>
      <w:r>
        <w:rPr>
          <w:rFonts w:ascii="Verdana" w:eastAsia="Times New Roman" w:hAnsi="Verdana" w:cs="Arial"/>
          <w:color w:val="222222"/>
          <w:sz w:val="24"/>
          <w:szCs w:val="24"/>
          <w:lang w:eastAsia="en-GB"/>
        </w:rPr>
        <w:t>de</w:t>
      </w:r>
      <w:r w:rsidRPr="009840AE">
        <w:rPr>
          <w:rFonts w:ascii="Verdana" w:eastAsia="Times New Roman" w:hAnsi="Verdana" w:cs="Arial"/>
          <w:color w:val="222222"/>
          <w:sz w:val="24"/>
          <w:szCs w:val="24"/>
          <w:lang w:eastAsia="en-GB"/>
        </w:rPr>
        <w:t xml:space="preserve"> any further comment.</w:t>
      </w:r>
    </w:p>
    <w:p w14:paraId="5325188E" w14:textId="77777777" w:rsidR="00C757E8" w:rsidRPr="009840AE" w:rsidRDefault="009840AE" w:rsidP="009840AE">
      <w:pPr>
        <w:pStyle w:val="ListParagraph"/>
        <w:numPr>
          <w:ilvl w:val="0"/>
          <w:numId w:val="1"/>
        </w:numPr>
        <w:shd w:val="clear" w:color="auto" w:fill="FFFFFF"/>
        <w:spacing w:before="240" w:after="188" w:line="240" w:lineRule="auto"/>
        <w:ind w:left="426"/>
        <w:rPr>
          <w:rFonts w:ascii="Verdana" w:eastAsia="Times New Roman" w:hAnsi="Verdana" w:cs="Arial"/>
          <w:b/>
          <w:color w:val="222222"/>
          <w:sz w:val="24"/>
          <w:szCs w:val="24"/>
          <w:lang w:eastAsia="en-GB"/>
        </w:rPr>
      </w:pPr>
      <w:r w:rsidRPr="009840AE">
        <w:rPr>
          <w:rFonts w:ascii="Verdana" w:eastAsia="Times New Roman" w:hAnsi="Verdana" w:cs="Arial"/>
          <w:b/>
          <w:color w:val="222222"/>
          <w:sz w:val="24"/>
          <w:szCs w:val="24"/>
          <w:lang w:eastAsia="en-GB"/>
        </w:rPr>
        <w:t>Four additional CCTV Cameras in Stratford</w:t>
      </w:r>
    </w:p>
    <w:p w14:paraId="512BEE41" w14:textId="77777777" w:rsidR="00843BB4" w:rsidRPr="009840AE" w:rsidRDefault="009840AE" w:rsidP="00843BB4">
      <w:pPr>
        <w:shd w:val="clear" w:color="auto" w:fill="FFFFFF"/>
        <w:spacing w:after="188" w:line="240" w:lineRule="auto"/>
        <w:ind w:left="426"/>
        <w:jc w:val="both"/>
        <w:rPr>
          <w:rFonts w:ascii="Verdana" w:eastAsia="Times New Roman" w:hAnsi="Verdana" w:cs="Arial"/>
          <w:color w:val="222222"/>
          <w:sz w:val="24"/>
          <w:szCs w:val="24"/>
          <w:lang w:eastAsia="en-GB"/>
        </w:rPr>
      </w:pPr>
      <w:r w:rsidRPr="009840AE">
        <w:rPr>
          <w:rFonts w:ascii="Verdana" w:eastAsia="Times New Roman" w:hAnsi="Verdana" w:cs="Arial"/>
          <w:color w:val="222222"/>
          <w:sz w:val="24"/>
          <w:szCs w:val="24"/>
          <w:lang w:eastAsia="en-GB"/>
        </w:rPr>
        <w:t>Four new CCTV cameras have</w:t>
      </w:r>
      <w:r w:rsidR="00843BB4">
        <w:rPr>
          <w:rFonts w:ascii="Verdana" w:eastAsia="Times New Roman" w:hAnsi="Verdana" w:cs="Arial"/>
          <w:color w:val="222222"/>
          <w:sz w:val="24"/>
          <w:szCs w:val="24"/>
          <w:lang w:eastAsia="en-GB"/>
        </w:rPr>
        <w:t xml:space="preserve"> recently</w:t>
      </w:r>
      <w:r w:rsidRPr="009840AE">
        <w:rPr>
          <w:rFonts w:ascii="Verdana" w:eastAsia="Times New Roman" w:hAnsi="Verdana" w:cs="Arial"/>
          <w:color w:val="222222"/>
          <w:sz w:val="24"/>
          <w:szCs w:val="24"/>
          <w:lang w:eastAsia="en-GB"/>
        </w:rPr>
        <w:t xml:space="preserve"> been installed in Stratford</w:t>
      </w:r>
      <w:r w:rsidR="003E0250">
        <w:rPr>
          <w:rFonts w:ascii="Verdana" w:eastAsia="Times New Roman" w:hAnsi="Verdana" w:cs="Arial"/>
          <w:color w:val="222222"/>
          <w:sz w:val="24"/>
          <w:szCs w:val="24"/>
          <w:lang w:eastAsia="en-GB"/>
        </w:rPr>
        <w:t xml:space="preserve"> a</w:t>
      </w:r>
      <w:r w:rsidRPr="009840AE">
        <w:rPr>
          <w:rFonts w:ascii="Verdana" w:eastAsia="Times New Roman" w:hAnsi="Verdana" w:cs="Arial"/>
          <w:color w:val="222222"/>
          <w:sz w:val="24"/>
          <w:szCs w:val="24"/>
          <w:lang w:eastAsia="en-GB"/>
        </w:rPr>
        <w:t>s part of the Home Office Safer Streets Initiative.</w:t>
      </w:r>
      <w:r w:rsidR="00843BB4">
        <w:rPr>
          <w:rFonts w:ascii="Verdana" w:eastAsia="Times New Roman" w:hAnsi="Verdana" w:cs="Arial"/>
          <w:color w:val="222222"/>
          <w:sz w:val="24"/>
          <w:szCs w:val="24"/>
          <w:lang w:eastAsia="en-GB"/>
        </w:rPr>
        <w:t xml:space="preserve"> One camera has been installed </w:t>
      </w:r>
      <w:r w:rsidRPr="009840AE">
        <w:rPr>
          <w:rFonts w:ascii="Verdana" w:eastAsia="Times New Roman" w:hAnsi="Verdana" w:cs="Arial"/>
          <w:color w:val="222222"/>
          <w:sz w:val="24"/>
          <w:szCs w:val="24"/>
          <w:lang w:eastAsia="en-GB"/>
        </w:rPr>
        <w:t xml:space="preserve">by </w:t>
      </w:r>
      <w:r w:rsidR="00843BB4">
        <w:rPr>
          <w:rFonts w:ascii="Verdana" w:eastAsia="Times New Roman" w:hAnsi="Verdana" w:cs="Arial"/>
          <w:color w:val="222222"/>
          <w:sz w:val="24"/>
          <w:szCs w:val="24"/>
          <w:lang w:eastAsia="en-GB"/>
        </w:rPr>
        <w:t>Stratford</w:t>
      </w:r>
      <w:r w:rsidRPr="009840AE">
        <w:rPr>
          <w:rFonts w:ascii="Verdana" w:eastAsia="Times New Roman" w:hAnsi="Verdana" w:cs="Arial"/>
          <w:color w:val="222222"/>
          <w:sz w:val="24"/>
          <w:szCs w:val="24"/>
          <w:lang w:eastAsia="en-GB"/>
        </w:rPr>
        <w:t xml:space="preserve"> train station</w:t>
      </w:r>
      <w:r w:rsidR="00843BB4">
        <w:rPr>
          <w:rFonts w:ascii="Verdana" w:eastAsia="Times New Roman" w:hAnsi="Verdana" w:cs="Arial"/>
          <w:color w:val="222222"/>
          <w:sz w:val="24"/>
          <w:szCs w:val="24"/>
          <w:lang w:eastAsia="en-GB"/>
        </w:rPr>
        <w:t xml:space="preserve">, one by the bandstand </w:t>
      </w:r>
      <w:r w:rsidRPr="009840AE">
        <w:rPr>
          <w:rFonts w:ascii="Verdana" w:eastAsia="Times New Roman" w:hAnsi="Verdana" w:cs="Arial"/>
          <w:color w:val="222222"/>
          <w:sz w:val="24"/>
          <w:szCs w:val="24"/>
          <w:lang w:eastAsia="en-GB"/>
        </w:rPr>
        <w:t xml:space="preserve">on the Recreation Ground and </w:t>
      </w:r>
      <w:r w:rsidR="00843BB4">
        <w:rPr>
          <w:rFonts w:ascii="Verdana" w:eastAsia="Times New Roman" w:hAnsi="Verdana" w:cs="Arial"/>
          <w:color w:val="222222"/>
          <w:sz w:val="24"/>
          <w:szCs w:val="24"/>
          <w:lang w:eastAsia="en-GB"/>
        </w:rPr>
        <w:t xml:space="preserve">one </w:t>
      </w:r>
      <w:r w:rsidRPr="009840AE">
        <w:rPr>
          <w:rFonts w:ascii="Verdana" w:eastAsia="Times New Roman" w:hAnsi="Verdana" w:cs="Arial"/>
          <w:color w:val="222222"/>
          <w:sz w:val="24"/>
          <w:szCs w:val="24"/>
          <w:lang w:eastAsia="en-GB"/>
        </w:rPr>
        <w:t>by the natural play area just off the Shipston Road. The final camera has been placed on the RS</w:t>
      </w:r>
      <w:r w:rsidR="00843BB4">
        <w:rPr>
          <w:rFonts w:ascii="Verdana" w:eastAsia="Times New Roman" w:hAnsi="Verdana" w:cs="Arial"/>
          <w:color w:val="222222"/>
          <w:sz w:val="24"/>
          <w:szCs w:val="24"/>
          <w:lang w:eastAsia="en-GB"/>
        </w:rPr>
        <w:t>C</w:t>
      </w:r>
      <w:r w:rsidRPr="009840AE">
        <w:rPr>
          <w:rFonts w:ascii="Verdana" w:eastAsia="Times New Roman" w:hAnsi="Verdana" w:cs="Arial"/>
          <w:color w:val="222222"/>
          <w:sz w:val="24"/>
          <w:szCs w:val="24"/>
          <w:lang w:eastAsia="en-GB"/>
        </w:rPr>
        <w:t xml:space="preserve"> Theatre building allowing significant views of the</w:t>
      </w:r>
      <w:r w:rsidR="00843BB4">
        <w:rPr>
          <w:rFonts w:ascii="Verdana" w:eastAsia="Times New Roman" w:hAnsi="Verdana" w:cs="Arial"/>
          <w:color w:val="222222"/>
          <w:sz w:val="24"/>
          <w:szCs w:val="24"/>
          <w:lang w:eastAsia="en-GB"/>
        </w:rPr>
        <w:t xml:space="preserve"> R</w:t>
      </w:r>
      <w:r w:rsidRPr="009840AE">
        <w:rPr>
          <w:rFonts w:ascii="Verdana" w:eastAsia="Times New Roman" w:hAnsi="Verdana" w:cs="Arial"/>
          <w:color w:val="222222"/>
          <w:sz w:val="24"/>
          <w:szCs w:val="24"/>
          <w:lang w:eastAsia="en-GB"/>
        </w:rPr>
        <w:t>ecreation</w:t>
      </w:r>
      <w:r w:rsidR="00843BB4">
        <w:rPr>
          <w:rFonts w:ascii="Verdana" w:eastAsia="Times New Roman" w:hAnsi="Verdana" w:cs="Arial"/>
          <w:color w:val="222222"/>
          <w:sz w:val="24"/>
          <w:szCs w:val="24"/>
          <w:lang w:eastAsia="en-GB"/>
        </w:rPr>
        <w:t xml:space="preserve"> </w:t>
      </w:r>
      <w:r w:rsidRPr="009840AE">
        <w:rPr>
          <w:rFonts w:ascii="Verdana" w:eastAsia="Times New Roman" w:hAnsi="Verdana" w:cs="Arial"/>
          <w:color w:val="222222"/>
          <w:sz w:val="24"/>
          <w:szCs w:val="24"/>
          <w:lang w:eastAsia="en-GB"/>
        </w:rPr>
        <w:t>Ground.</w:t>
      </w:r>
      <w:r w:rsidRPr="009840AE">
        <w:rPr>
          <w:rFonts w:ascii="Verdana" w:eastAsia="Times New Roman" w:hAnsi="Verdana" w:cs="Arial"/>
          <w:color w:val="222222"/>
          <w:sz w:val="24"/>
          <w:szCs w:val="24"/>
          <w:lang w:eastAsia="en-GB"/>
        </w:rPr>
        <w:br/>
      </w:r>
      <w:r w:rsidRPr="009840AE">
        <w:rPr>
          <w:rFonts w:ascii="Verdana" w:eastAsia="Times New Roman" w:hAnsi="Verdana" w:cs="Arial"/>
          <w:color w:val="222222"/>
          <w:sz w:val="24"/>
          <w:szCs w:val="24"/>
          <w:lang w:eastAsia="en-GB"/>
        </w:rPr>
        <w:br/>
        <w:t xml:space="preserve">Since being installed, the CCTV cameras have already assisted partners to gather evidence in a number of incidents which has </w:t>
      </w:r>
      <w:r w:rsidRPr="009840AE">
        <w:rPr>
          <w:rFonts w:ascii="Verdana" w:eastAsia="Times New Roman" w:hAnsi="Verdana" w:cs="Arial"/>
          <w:color w:val="222222"/>
          <w:sz w:val="24"/>
          <w:szCs w:val="24"/>
          <w:lang w:eastAsia="en-GB"/>
        </w:rPr>
        <w:lastRenderedPageBreak/>
        <w:t>resulted in the arrest of individuals and criminal charges being brought.</w:t>
      </w:r>
      <w:r w:rsidR="00843BB4">
        <w:rPr>
          <w:rFonts w:ascii="Verdana" w:eastAsia="Times New Roman" w:hAnsi="Verdana" w:cs="Arial"/>
          <w:color w:val="222222"/>
          <w:sz w:val="24"/>
          <w:szCs w:val="24"/>
          <w:lang w:eastAsia="en-GB"/>
        </w:rPr>
        <w:t xml:space="preserve"> </w:t>
      </w:r>
      <w:r w:rsidR="00843BB4" w:rsidRPr="009840AE">
        <w:rPr>
          <w:rFonts w:ascii="Verdana" w:eastAsia="Times New Roman" w:hAnsi="Verdana" w:cs="Arial"/>
          <w:color w:val="222222"/>
          <w:sz w:val="24"/>
          <w:szCs w:val="24"/>
          <w:lang w:eastAsia="en-GB"/>
        </w:rPr>
        <w:t>The Home Office Safer Streets fund allows police forces and local authorities to invest in transformative crime prevention initiatives including in additional CCTV, lighting and behaviour-based programmes.</w:t>
      </w:r>
    </w:p>
    <w:p w14:paraId="1D601852" w14:textId="77777777" w:rsidR="00C8789F" w:rsidRPr="001E561E" w:rsidRDefault="00C8789F" w:rsidP="00C8789F">
      <w:pPr>
        <w:pStyle w:val="Heading1"/>
        <w:numPr>
          <w:ilvl w:val="0"/>
          <w:numId w:val="1"/>
        </w:numPr>
        <w:shd w:val="clear" w:color="auto" w:fill="FFFFFF"/>
        <w:spacing w:after="0" w:afterAutospacing="0"/>
        <w:ind w:left="426"/>
        <w:contextualSpacing/>
        <w:jc w:val="both"/>
        <w:rPr>
          <w:rFonts w:ascii="Verdana" w:hAnsi="Verdana" w:cs="Arial"/>
          <w:bCs w:val="0"/>
          <w:color w:val="252525"/>
          <w:sz w:val="24"/>
          <w:szCs w:val="24"/>
        </w:rPr>
      </w:pPr>
      <w:r>
        <w:rPr>
          <w:rFonts w:ascii="Verdana" w:hAnsi="Verdana" w:cs="Arial"/>
          <w:bCs w:val="0"/>
          <w:color w:val="252525"/>
          <w:sz w:val="24"/>
          <w:szCs w:val="24"/>
        </w:rPr>
        <w:t>Cabinet Meeting – 4 December 2023</w:t>
      </w:r>
    </w:p>
    <w:p w14:paraId="0A91BA10" w14:textId="77777777" w:rsidR="00C8789F" w:rsidRDefault="00C8789F" w:rsidP="00C8789F">
      <w:pPr>
        <w:pStyle w:val="Heading1"/>
        <w:shd w:val="clear" w:color="auto" w:fill="FFFFFF"/>
        <w:spacing w:after="0" w:afterAutospacing="0"/>
        <w:ind w:left="426"/>
        <w:contextualSpacing/>
        <w:jc w:val="both"/>
        <w:rPr>
          <w:rFonts w:ascii="Verdana" w:hAnsi="Verdana" w:cs="Arial"/>
          <w:b w:val="0"/>
          <w:bCs w:val="0"/>
          <w:color w:val="252525"/>
          <w:sz w:val="24"/>
          <w:szCs w:val="24"/>
        </w:rPr>
      </w:pPr>
    </w:p>
    <w:p w14:paraId="139BBB1A" w14:textId="77777777" w:rsidR="00C8789F" w:rsidRDefault="00F5353B" w:rsidP="00C8789F">
      <w:pPr>
        <w:pStyle w:val="Heading1"/>
        <w:shd w:val="clear" w:color="auto" w:fill="FFFFFF"/>
        <w:spacing w:after="0" w:afterAutospacing="0"/>
        <w:ind w:left="426"/>
        <w:contextualSpacing/>
        <w:jc w:val="both"/>
        <w:rPr>
          <w:rFonts w:ascii="Verdana" w:hAnsi="Verdana" w:cs="Arial"/>
          <w:b w:val="0"/>
          <w:bCs w:val="0"/>
          <w:color w:val="252525"/>
          <w:sz w:val="24"/>
          <w:szCs w:val="24"/>
        </w:rPr>
      </w:pPr>
      <w:r>
        <w:rPr>
          <w:rFonts w:ascii="Verdana" w:hAnsi="Verdana" w:cs="Arial"/>
          <w:b w:val="0"/>
          <w:bCs w:val="0"/>
          <w:color w:val="252525"/>
          <w:sz w:val="24"/>
          <w:szCs w:val="24"/>
        </w:rPr>
        <w:t>A</w:t>
      </w:r>
      <w:r w:rsidR="00957B87">
        <w:rPr>
          <w:rFonts w:ascii="Verdana" w:hAnsi="Verdana" w:cs="Arial"/>
          <w:b w:val="0"/>
          <w:bCs w:val="0"/>
          <w:color w:val="252525"/>
          <w:sz w:val="24"/>
          <w:szCs w:val="24"/>
        </w:rPr>
        <w:t xml:space="preserve">mongst the </w:t>
      </w:r>
      <w:r w:rsidR="00C8789F">
        <w:rPr>
          <w:rFonts w:ascii="Verdana" w:hAnsi="Verdana" w:cs="Arial"/>
          <w:b w:val="0"/>
          <w:bCs w:val="0"/>
          <w:color w:val="252525"/>
          <w:sz w:val="24"/>
          <w:szCs w:val="24"/>
        </w:rPr>
        <w:t>principal items on The Cabinet’s agenda at this meeting are:</w:t>
      </w:r>
    </w:p>
    <w:p w14:paraId="58658C44" w14:textId="77777777" w:rsidR="002A2E8E" w:rsidRDefault="002A2E8E" w:rsidP="00C8789F">
      <w:pPr>
        <w:pStyle w:val="Heading1"/>
        <w:shd w:val="clear" w:color="auto" w:fill="FFFFFF"/>
        <w:spacing w:after="0" w:afterAutospacing="0"/>
        <w:ind w:left="426"/>
        <w:contextualSpacing/>
        <w:jc w:val="both"/>
        <w:rPr>
          <w:rFonts w:ascii="Verdana" w:hAnsi="Verdana" w:cs="Arial"/>
          <w:b w:val="0"/>
          <w:bCs w:val="0"/>
          <w:color w:val="252525"/>
          <w:sz w:val="24"/>
          <w:szCs w:val="24"/>
        </w:rPr>
      </w:pPr>
    </w:p>
    <w:p w14:paraId="4AC2F2E8" w14:textId="77777777" w:rsidR="002A2E8E" w:rsidRDefault="00112B24" w:rsidP="002A2E8E">
      <w:pPr>
        <w:pStyle w:val="Heading1"/>
        <w:numPr>
          <w:ilvl w:val="0"/>
          <w:numId w:val="10"/>
        </w:numPr>
        <w:shd w:val="clear" w:color="auto" w:fill="FFFFFF"/>
        <w:spacing w:after="0" w:afterAutospacing="0"/>
        <w:contextualSpacing/>
        <w:jc w:val="both"/>
        <w:rPr>
          <w:rFonts w:ascii="Verdana" w:hAnsi="Verdana" w:cs="Arial"/>
          <w:b w:val="0"/>
          <w:bCs w:val="0"/>
          <w:color w:val="252525"/>
          <w:sz w:val="24"/>
          <w:szCs w:val="24"/>
        </w:rPr>
      </w:pPr>
      <w:r>
        <w:rPr>
          <w:rFonts w:ascii="Verdana" w:hAnsi="Verdana" w:cs="Arial"/>
          <w:b w:val="0"/>
          <w:bCs w:val="0"/>
          <w:color w:val="252525"/>
          <w:sz w:val="24"/>
          <w:szCs w:val="24"/>
        </w:rPr>
        <w:t xml:space="preserve">To recommend </w:t>
      </w:r>
      <w:r w:rsidR="002A2E8E">
        <w:rPr>
          <w:rFonts w:ascii="Verdana" w:hAnsi="Verdana" w:cs="Arial"/>
          <w:b w:val="0"/>
          <w:bCs w:val="0"/>
          <w:color w:val="252525"/>
          <w:sz w:val="24"/>
          <w:szCs w:val="24"/>
        </w:rPr>
        <w:t>the Council Plan 2023-27</w:t>
      </w:r>
      <w:r>
        <w:rPr>
          <w:rFonts w:ascii="Verdana" w:hAnsi="Verdana" w:cs="Arial"/>
          <w:b w:val="0"/>
          <w:bCs w:val="0"/>
          <w:color w:val="252525"/>
          <w:sz w:val="24"/>
          <w:szCs w:val="24"/>
        </w:rPr>
        <w:t xml:space="preserve"> to Council</w:t>
      </w:r>
      <w:r w:rsidR="002A2E8E">
        <w:rPr>
          <w:rFonts w:ascii="Verdana" w:hAnsi="Verdana" w:cs="Arial"/>
          <w:b w:val="0"/>
          <w:bCs w:val="0"/>
          <w:color w:val="252525"/>
          <w:sz w:val="24"/>
          <w:szCs w:val="24"/>
        </w:rPr>
        <w:t>. The supporting paper identifies six specific priorities set by the Liberal Democrat administration as:</w:t>
      </w:r>
    </w:p>
    <w:p w14:paraId="33ED7ED5" w14:textId="77777777" w:rsidR="0096599B" w:rsidRDefault="0096599B" w:rsidP="0096599B">
      <w:pPr>
        <w:pStyle w:val="Heading1"/>
        <w:shd w:val="clear" w:color="auto" w:fill="FFFFFF"/>
        <w:spacing w:after="0" w:afterAutospacing="0"/>
        <w:ind w:left="1146"/>
        <w:contextualSpacing/>
        <w:jc w:val="both"/>
        <w:rPr>
          <w:rFonts w:ascii="Verdana" w:hAnsi="Verdana" w:cs="Arial"/>
          <w:b w:val="0"/>
          <w:bCs w:val="0"/>
          <w:color w:val="252525"/>
          <w:sz w:val="24"/>
          <w:szCs w:val="24"/>
        </w:rPr>
      </w:pPr>
    </w:p>
    <w:p w14:paraId="39276EF9" w14:textId="77777777" w:rsidR="002A2E8E" w:rsidRDefault="002A2E8E" w:rsidP="002A2E8E">
      <w:pPr>
        <w:pStyle w:val="Heading1"/>
        <w:numPr>
          <w:ilvl w:val="0"/>
          <w:numId w:val="10"/>
        </w:numPr>
        <w:shd w:val="clear" w:color="auto" w:fill="FFFFFF"/>
        <w:spacing w:after="0" w:afterAutospacing="0"/>
        <w:ind w:left="1701"/>
        <w:contextualSpacing/>
        <w:jc w:val="both"/>
        <w:rPr>
          <w:rFonts w:ascii="Verdana" w:hAnsi="Verdana" w:cs="Arial"/>
          <w:b w:val="0"/>
          <w:bCs w:val="0"/>
          <w:color w:val="252525"/>
          <w:sz w:val="24"/>
          <w:szCs w:val="24"/>
        </w:rPr>
      </w:pPr>
      <w:r>
        <w:rPr>
          <w:rFonts w:ascii="Verdana" w:hAnsi="Verdana" w:cs="Arial"/>
          <w:b w:val="0"/>
          <w:bCs w:val="0"/>
          <w:color w:val="252525"/>
          <w:sz w:val="24"/>
          <w:szCs w:val="24"/>
        </w:rPr>
        <w:t>Local Economy</w:t>
      </w:r>
    </w:p>
    <w:p w14:paraId="38D905C6" w14:textId="77777777" w:rsidR="002A2E8E" w:rsidRDefault="002A2E8E" w:rsidP="002A2E8E">
      <w:pPr>
        <w:pStyle w:val="Heading1"/>
        <w:numPr>
          <w:ilvl w:val="0"/>
          <w:numId w:val="10"/>
        </w:numPr>
        <w:shd w:val="clear" w:color="auto" w:fill="FFFFFF"/>
        <w:spacing w:after="0" w:afterAutospacing="0"/>
        <w:ind w:left="1701"/>
        <w:contextualSpacing/>
        <w:jc w:val="both"/>
        <w:rPr>
          <w:rFonts w:ascii="Verdana" w:hAnsi="Verdana" w:cs="Arial"/>
          <w:b w:val="0"/>
          <w:bCs w:val="0"/>
          <w:color w:val="252525"/>
          <w:sz w:val="24"/>
          <w:szCs w:val="24"/>
        </w:rPr>
      </w:pPr>
      <w:r>
        <w:rPr>
          <w:rFonts w:ascii="Verdana" w:hAnsi="Verdana" w:cs="Arial"/>
          <w:b w:val="0"/>
          <w:bCs w:val="0"/>
          <w:color w:val="252525"/>
          <w:sz w:val="24"/>
          <w:szCs w:val="24"/>
        </w:rPr>
        <w:t>Affordable, Well Built and Maintained Homes</w:t>
      </w:r>
    </w:p>
    <w:p w14:paraId="78BF430F" w14:textId="77777777" w:rsidR="002A2E8E" w:rsidRDefault="002A2E8E" w:rsidP="002A2E8E">
      <w:pPr>
        <w:pStyle w:val="Heading1"/>
        <w:numPr>
          <w:ilvl w:val="0"/>
          <w:numId w:val="10"/>
        </w:numPr>
        <w:shd w:val="clear" w:color="auto" w:fill="FFFFFF"/>
        <w:spacing w:after="0" w:afterAutospacing="0"/>
        <w:ind w:left="1701"/>
        <w:contextualSpacing/>
        <w:jc w:val="both"/>
        <w:rPr>
          <w:rFonts w:ascii="Verdana" w:hAnsi="Verdana" w:cs="Arial"/>
          <w:b w:val="0"/>
          <w:bCs w:val="0"/>
          <w:color w:val="252525"/>
          <w:sz w:val="24"/>
          <w:szCs w:val="24"/>
        </w:rPr>
      </w:pPr>
      <w:r>
        <w:rPr>
          <w:rFonts w:ascii="Verdana" w:hAnsi="Verdana" w:cs="Arial"/>
          <w:b w:val="0"/>
          <w:bCs w:val="0"/>
          <w:color w:val="252525"/>
          <w:sz w:val="24"/>
          <w:szCs w:val="24"/>
        </w:rPr>
        <w:t>Health and Wellbeing</w:t>
      </w:r>
    </w:p>
    <w:p w14:paraId="5C7C9740" w14:textId="77777777" w:rsidR="002A2E8E" w:rsidRDefault="002A2E8E" w:rsidP="002A2E8E">
      <w:pPr>
        <w:pStyle w:val="Heading1"/>
        <w:numPr>
          <w:ilvl w:val="0"/>
          <w:numId w:val="10"/>
        </w:numPr>
        <w:shd w:val="clear" w:color="auto" w:fill="FFFFFF"/>
        <w:spacing w:after="0" w:afterAutospacing="0"/>
        <w:ind w:left="1701"/>
        <w:contextualSpacing/>
        <w:jc w:val="both"/>
        <w:rPr>
          <w:rFonts w:ascii="Verdana" w:hAnsi="Verdana" w:cs="Arial"/>
          <w:b w:val="0"/>
          <w:bCs w:val="0"/>
          <w:color w:val="252525"/>
          <w:sz w:val="24"/>
          <w:szCs w:val="24"/>
        </w:rPr>
      </w:pPr>
      <w:r>
        <w:rPr>
          <w:rFonts w:ascii="Verdana" w:hAnsi="Verdana" w:cs="Arial"/>
          <w:b w:val="0"/>
          <w:bCs w:val="0"/>
          <w:color w:val="252525"/>
          <w:sz w:val="24"/>
          <w:szCs w:val="24"/>
        </w:rPr>
        <w:t>Climate Change</w:t>
      </w:r>
    </w:p>
    <w:p w14:paraId="32C35562" w14:textId="77777777" w:rsidR="002A2E8E" w:rsidRDefault="002A2E8E" w:rsidP="002A2E8E">
      <w:pPr>
        <w:pStyle w:val="Heading1"/>
        <w:numPr>
          <w:ilvl w:val="0"/>
          <w:numId w:val="10"/>
        </w:numPr>
        <w:shd w:val="clear" w:color="auto" w:fill="FFFFFF"/>
        <w:spacing w:after="0" w:afterAutospacing="0"/>
        <w:ind w:left="1701"/>
        <w:contextualSpacing/>
        <w:jc w:val="both"/>
        <w:rPr>
          <w:rFonts w:ascii="Verdana" w:hAnsi="Verdana" w:cs="Arial"/>
          <w:b w:val="0"/>
          <w:bCs w:val="0"/>
          <w:color w:val="252525"/>
          <w:sz w:val="24"/>
          <w:szCs w:val="24"/>
        </w:rPr>
      </w:pPr>
      <w:r>
        <w:rPr>
          <w:rFonts w:ascii="Verdana" w:hAnsi="Verdana" w:cs="Arial"/>
          <w:b w:val="0"/>
          <w:bCs w:val="0"/>
          <w:color w:val="252525"/>
          <w:sz w:val="24"/>
          <w:szCs w:val="24"/>
        </w:rPr>
        <w:t>Delivery of Service</w:t>
      </w:r>
    </w:p>
    <w:p w14:paraId="0AAF4FFF" w14:textId="77777777" w:rsidR="002A2E8E" w:rsidRDefault="002A2E8E" w:rsidP="002A2E8E">
      <w:pPr>
        <w:pStyle w:val="Heading1"/>
        <w:numPr>
          <w:ilvl w:val="0"/>
          <w:numId w:val="10"/>
        </w:numPr>
        <w:shd w:val="clear" w:color="auto" w:fill="FFFFFF"/>
        <w:spacing w:after="0" w:afterAutospacing="0"/>
        <w:ind w:left="1701"/>
        <w:contextualSpacing/>
        <w:jc w:val="both"/>
        <w:rPr>
          <w:rFonts w:ascii="Verdana" w:hAnsi="Verdana" w:cs="Arial"/>
          <w:b w:val="0"/>
          <w:bCs w:val="0"/>
          <w:color w:val="252525"/>
          <w:sz w:val="24"/>
          <w:szCs w:val="24"/>
        </w:rPr>
      </w:pPr>
      <w:r>
        <w:rPr>
          <w:rFonts w:ascii="Verdana" w:hAnsi="Verdana" w:cs="Arial"/>
          <w:b w:val="0"/>
          <w:bCs w:val="0"/>
          <w:color w:val="252525"/>
          <w:sz w:val="24"/>
          <w:szCs w:val="24"/>
        </w:rPr>
        <w:t>Residents and Communities</w:t>
      </w:r>
    </w:p>
    <w:p w14:paraId="029C9061" w14:textId="77777777" w:rsidR="0096599B" w:rsidRDefault="0096599B" w:rsidP="002A2E8E">
      <w:pPr>
        <w:pStyle w:val="Heading1"/>
        <w:shd w:val="clear" w:color="auto" w:fill="FFFFFF"/>
        <w:spacing w:after="0" w:afterAutospacing="0"/>
        <w:ind w:left="1146"/>
        <w:contextualSpacing/>
        <w:jc w:val="both"/>
        <w:rPr>
          <w:rFonts w:ascii="Verdana" w:hAnsi="Verdana" w:cs="Arial"/>
          <w:b w:val="0"/>
          <w:bCs w:val="0"/>
          <w:color w:val="252525"/>
          <w:sz w:val="24"/>
          <w:szCs w:val="24"/>
        </w:rPr>
      </w:pPr>
    </w:p>
    <w:p w14:paraId="4B5B8931" w14:textId="77777777" w:rsidR="002A2E8E" w:rsidRDefault="002A2E8E" w:rsidP="002A2E8E">
      <w:pPr>
        <w:pStyle w:val="Heading1"/>
        <w:shd w:val="clear" w:color="auto" w:fill="FFFFFF"/>
        <w:spacing w:after="0" w:afterAutospacing="0"/>
        <w:ind w:left="1146"/>
        <w:contextualSpacing/>
        <w:jc w:val="both"/>
        <w:rPr>
          <w:rFonts w:ascii="Verdana" w:hAnsi="Verdana" w:cs="Arial"/>
          <w:b w:val="0"/>
          <w:bCs w:val="0"/>
          <w:color w:val="252525"/>
          <w:sz w:val="24"/>
          <w:szCs w:val="24"/>
        </w:rPr>
      </w:pPr>
      <w:r>
        <w:rPr>
          <w:rFonts w:ascii="Verdana" w:hAnsi="Verdana" w:cs="Arial"/>
          <w:b w:val="0"/>
          <w:bCs w:val="0"/>
          <w:color w:val="252525"/>
          <w:sz w:val="24"/>
          <w:szCs w:val="24"/>
        </w:rPr>
        <w:t>Further detail can be found on pp. 13-16 of the supporting papers which can be accessed via the following link:</w:t>
      </w:r>
    </w:p>
    <w:p w14:paraId="11AB003C" w14:textId="77777777" w:rsidR="002A2E8E" w:rsidRDefault="00000000" w:rsidP="002A2E8E">
      <w:pPr>
        <w:pStyle w:val="Heading1"/>
        <w:shd w:val="clear" w:color="auto" w:fill="FFFFFF"/>
        <w:spacing w:after="0" w:afterAutospacing="0"/>
        <w:ind w:left="1146"/>
        <w:contextualSpacing/>
        <w:jc w:val="both"/>
        <w:rPr>
          <w:rFonts w:ascii="Verdana" w:hAnsi="Verdana" w:cs="Arial"/>
          <w:b w:val="0"/>
          <w:bCs w:val="0"/>
          <w:color w:val="252525"/>
          <w:sz w:val="24"/>
          <w:szCs w:val="24"/>
        </w:rPr>
      </w:pPr>
      <w:hyperlink r:id="rId10" w:history="1">
        <w:r w:rsidR="00112B24" w:rsidRPr="004C5187">
          <w:rPr>
            <w:rStyle w:val="Hyperlink"/>
            <w:rFonts w:ascii="Verdana" w:hAnsi="Verdana" w:cs="Arial"/>
            <w:b w:val="0"/>
            <w:bCs w:val="0"/>
            <w:sz w:val="24"/>
            <w:szCs w:val="24"/>
          </w:rPr>
          <w:t>https://democracy.stratford.gov.uk/documents/g6389/Public%20reports%20pack%2004th-Dec-2023%2010.00%20The%20Cabinet.pdf?T=10</w:t>
        </w:r>
      </w:hyperlink>
    </w:p>
    <w:p w14:paraId="6834C9B2" w14:textId="77777777" w:rsidR="00957B87" w:rsidRDefault="00957B87" w:rsidP="002A2E8E">
      <w:pPr>
        <w:pStyle w:val="Heading1"/>
        <w:shd w:val="clear" w:color="auto" w:fill="FFFFFF"/>
        <w:spacing w:after="0" w:afterAutospacing="0"/>
        <w:ind w:left="1146"/>
        <w:contextualSpacing/>
        <w:jc w:val="both"/>
        <w:rPr>
          <w:rFonts w:ascii="Verdana" w:hAnsi="Verdana" w:cs="Arial"/>
          <w:b w:val="0"/>
          <w:bCs w:val="0"/>
          <w:color w:val="252525"/>
          <w:sz w:val="24"/>
          <w:szCs w:val="24"/>
        </w:rPr>
      </w:pPr>
    </w:p>
    <w:p w14:paraId="4C2AB1F1" w14:textId="77777777" w:rsidR="00112B24" w:rsidRDefault="00112B24" w:rsidP="00112B24">
      <w:pPr>
        <w:pStyle w:val="Heading1"/>
        <w:numPr>
          <w:ilvl w:val="0"/>
          <w:numId w:val="11"/>
        </w:numPr>
        <w:shd w:val="clear" w:color="auto" w:fill="FFFFFF"/>
        <w:spacing w:after="0" w:afterAutospacing="0"/>
        <w:ind w:left="1134"/>
        <w:contextualSpacing/>
        <w:jc w:val="both"/>
        <w:rPr>
          <w:rFonts w:ascii="Verdana" w:hAnsi="Verdana" w:cs="Arial"/>
          <w:b w:val="0"/>
          <w:bCs w:val="0"/>
          <w:color w:val="252525"/>
          <w:sz w:val="24"/>
          <w:szCs w:val="24"/>
        </w:rPr>
      </w:pPr>
      <w:r>
        <w:rPr>
          <w:rFonts w:ascii="Verdana" w:hAnsi="Verdana" w:cs="Arial"/>
          <w:b w:val="0"/>
          <w:bCs w:val="0"/>
          <w:color w:val="252525"/>
          <w:sz w:val="24"/>
          <w:szCs w:val="24"/>
        </w:rPr>
        <w:t>To recommend to Council the South Warwickshire Economic Development Strategy and Action Plan for 2024-25 which is also subject to agreement and adoption by Warwick DC</w:t>
      </w:r>
      <w:r w:rsidR="00957B87">
        <w:rPr>
          <w:rFonts w:ascii="Verdana" w:hAnsi="Verdana" w:cs="Arial"/>
          <w:b w:val="0"/>
          <w:bCs w:val="0"/>
          <w:color w:val="252525"/>
          <w:sz w:val="24"/>
          <w:szCs w:val="24"/>
        </w:rPr>
        <w:t>.</w:t>
      </w:r>
    </w:p>
    <w:p w14:paraId="1CF94332" w14:textId="77777777" w:rsidR="00957B87" w:rsidRDefault="00957B87" w:rsidP="00957B87">
      <w:pPr>
        <w:pStyle w:val="Heading1"/>
        <w:shd w:val="clear" w:color="auto" w:fill="FFFFFF"/>
        <w:spacing w:after="0" w:afterAutospacing="0"/>
        <w:ind w:left="1134"/>
        <w:contextualSpacing/>
        <w:jc w:val="both"/>
        <w:rPr>
          <w:rFonts w:ascii="Verdana" w:hAnsi="Verdana" w:cs="Arial"/>
          <w:b w:val="0"/>
          <w:bCs w:val="0"/>
          <w:color w:val="252525"/>
          <w:sz w:val="24"/>
          <w:szCs w:val="24"/>
        </w:rPr>
      </w:pPr>
    </w:p>
    <w:p w14:paraId="21938412" w14:textId="77777777" w:rsidR="00957B87" w:rsidRDefault="00957B87" w:rsidP="00957B87">
      <w:pPr>
        <w:pStyle w:val="Heading1"/>
        <w:shd w:val="clear" w:color="auto" w:fill="FFFFFF"/>
        <w:spacing w:after="0" w:afterAutospacing="0"/>
        <w:ind w:left="1134"/>
        <w:contextualSpacing/>
        <w:jc w:val="both"/>
        <w:rPr>
          <w:rFonts w:ascii="Verdana" w:hAnsi="Verdana" w:cs="Arial"/>
          <w:b w:val="0"/>
          <w:bCs w:val="0"/>
          <w:color w:val="252525"/>
          <w:sz w:val="24"/>
          <w:szCs w:val="24"/>
        </w:rPr>
      </w:pPr>
      <w:r>
        <w:rPr>
          <w:rFonts w:ascii="Verdana" w:hAnsi="Verdana" w:cs="Arial"/>
          <w:b w:val="0"/>
          <w:bCs w:val="0"/>
          <w:color w:val="252525"/>
          <w:sz w:val="24"/>
          <w:szCs w:val="24"/>
        </w:rPr>
        <w:t>The three themes of the supporting document are:</w:t>
      </w:r>
    </w:p>
    <w:p w14:paraId="333E7524" w14:textId="77777777" w:rsidR="0096599B" w:rsidRDefault="0096599B" w:rsidP="00957B87">
      <w:pPr>
        <w:pStyle w:val="Heading1"/>
        <w:shd w:val="clear" w:color="auto" w:fill="FFFFFF"/>
        <w:spacing w:after="0" w:afterAutospacing="0"/>
        <w:ind w:left="1134"/>
        <w:contextualSpacing/>
        <w:jc w:val="both"/>
        <w:rPr>
          <w:rFonts w:ascii="Verdana" w:hAnsi="Verdana" w:cs="Arial"/>
          <w:b w:val="0"/>
          <w:bCs w:val="0"/>
          <w:color w:val="252525"/>
          <w:sz w:val="24"/>
          <w:szCs w:val="24"/>
        </w:rPr>
      </w:pPr>
    </w:p>
    <w:p w14:paraId="7E20AE4E" w14:textId="77777777" w:rsidR="00957B87" w:rsidRDefault="00957B87" w:rsidP="00957B87">
      <w:pPr>
        <w:pStyle w:val="Heading1"/>
        <w:numPr>
          <w:ilvl w:val="0"/>
          <w:numId w:val="11"/>
        </w:numPr>
        <w:shd w:val="clear" w:color="auto" w:fill="FFFFFF"/>
        <w:spacing w:after="0" w:afterAutospacing="0"/>
        <w:contextualSpacing/>
        <w:jc w:val="both"/>
        <w:rPr>
          <w:rFonts w:ascii="Verdana" w:hAnsi="Verdana" w:cs="Arial"/>
          <w:b w:val="0"/>
          <w:bCs w:val="0"/>
          <w:color w:val="252525"/>
          <w:sz w:val="24"/>
          <w:szCs w:val="24"/>
        </w:rPr>
      </w:pPr>
      <w:r>
        <w:rPr>
          <w:rFonts w:ascii="Verdana" w:hAnsi="Verdana" w:cs="Arial"/>
          <w:b w:val="0"/>
          <w:bCs w:val="0"/>
          <w:color w:val="252525"/>
          <w:sz w:val="24"/>
          <w:szCs w:val="24"/>
        </w:rPr>
        <w:t>South Warwickshire at a glance; this presents facts and figures about the South Warwickshire economy, challenges and opportunities for the future.</w:t>
      </w:r>
    </w:p>
    <w:p w14:paraId="46CBEA6F" w14:textId="77777777" w:rsidR="00957B87" w:rsidRDefault="00957B87" w:rsidP="00957B87">
      <w:pPr>
        <w:pStyle w:val="Heading1"/>
        <w:numPr>
          <w:ilvl w:val="0"/>
          <w:numId w:val="11"/>
        </w:numPr>
        <w:shd w:val="clear" w:color="auto" w:fill="FFFFFF"/>
        <w:spacing w:after="0" w:afterAutospacing="0"/>
        <w:contextualSpacing/>
        <w:jc w:val="both"/>
        <w:rPr>
          <w:rFonts w:ascii="Verdana" w:hAnsi="Verdana" w:cs="Arial"/>
          <w:b w:val="0"/>
          <w:bCs w:val="0"/>
          <w:color w:val="252525"/>
          <w:sz w:val="24"/>
          <w:szCs w:val="24"/>
        </w:rPr>
      </w:pPr>
      <w:r>
        <w:rPr>
          <w:rFonts w:ascii="Verdana" w:hAnsi="Verdana" w:cs="Arial"/>
          <w:b w:val="0"/>
          <w:bCs w:val="0"/>
          <w:color w:val="252525"/>
          <w:sz w:val="24"/>
          <w:szCs w:val="24"/>
        </w:rPr>
        <w:t>An Economic Strategy for South Warwickshire; this sets out a vision for economic growth across South Warwickshire, our mission and focus.</w:t>
      </w:r>
    </w:p>
    <w:p w14:paraId="17ED8728" w14:textId="77777777" w:rsidR="00957B87" w:rsidRDefault="00957B87" w:rsidP="00957B87">
      <w:pPr>
        <w:pStyle w:val="Heading1"/>
        <w:numPr>
          <w:ilvl w:val="0"/>
          <w:numId w:val="11"/>
        </w:numPr>
        <w:shd w:val="clear" w:color="auto" w:fill="FFFFFF"/>
        <w:spacing w:after="0" w:afterAutospacing="0"/>
        <w:contextualSpacing/>
        <w:jc w:val="both"/>
        <w:rPr>
          <w:rFonts w:ascii="Verdana" w:hAnsi="Verdana" w:cs="Arial"/>
          <w:b w:val="0"/>
          <w:bCs w:val="0"/>
          <w:color w:val="252525"/>
          <w:sz w:val="24"/>
          <w:szCs w:val="24"/>
        </w:rPr>
      </w:pPr>
      <w:r>
        <w:rPr>
          <w:rFonts w:ascii="Verdana" w:hAnsi="Verdana" w:cs="Arial"/>
          <w:b w:val="0"/>
          <w:bCs w:val="0"/>
          <w:color w:val="252525"/>
          <w:sz w:val="24"/>
          <w:szCs w:val="24"/>
        </w:rPr>
        <w:t>Delivering the Economic Strategy; this present the objectives to be achieved and some actions to be delivered during 2024-25 to be revisited annually against the overarching programme themes until 2028.</w:t>
      </w:r>
    </w:p>
    <w:p w14:paraId="0E66D36A" w14:textId="77777777" w:rsidR="00957B87" w:rsidRDefault="00957B87" w:rsidP="00957B87">
      <w:pPr>
        <w:pStyle w:val="Heading1"/>
        <w:shd w:val="clear" w:color="auto" w:fill="FFFFFF"/>
        <w:spacing w:after="0" w:afterAutospacing="0"/>
        <w:ind w:left="1866"/>
        <w:contextualSpacing/>
        <w:jc w:val="both"/>
        <w:rPr>
          <w:rFonts w:ascii="Verdana" w:hAnsi="Verdana" w:cs="Arial"/>
          <w:b w:val="0"/>
          <w:bCs w:val="0"/>
          <w:color w:val="252525"/>
          <w:sz w:val="24"/>
          <w:szCs w:val="24"/>
        </w:rPr>
      </w:pPr>
    </w:p>
    <w:p w14:paraId="19C940BC" w14:textId="77777777" w:rsidR="00C8789F" w:rsidRDefault="00957B87" w:rsidP="006E232F">
      <w:pPr>
        <w:pStyle w:val="Heading1"/>
        <w:numPr>
          <w:ilvl w:val="0"/>
          <w:numId w:val="11"/>
        </w:numPr>
        <w:shd w:val="clear" w:color="auto" w:fill="FFFFFF"/>
        <w:spacing w:before="0" w:beforeAutospacing="0" w:after="0" w:afterAutospacing="0"/>
        <w:ind w:left="1134"/>
        <w:contextualSpacing/>
        <w:jc w:val="both"/>
        <w:rPr>
          <w:rFonts w:ascii="Verdana" w:hAnsi="Verdana" w:cs="Arial"/>
          <w:b w:val="0"/>
          <w:bCs w:val="0"/>
          <w:color w:val="252525"/>
          <w:sz w:val="24"/>
          <w:szCs w:val="24"/>
        </w:rPr>
      </w:pPr>
      <w:r>
        <w:rPr>
          <w:rFonts w:ascii="Verdana" w:hAnsi="Verdana" w:cs="Arial"/>
          <w:b w:val="0"/>
          <w:bCs w:val="0"/>
          <w:color w:val="252525"/>
          <w:sz w:val="24"/>
          <w:szCs w:val="24"/>
        </w:rPr>
        <w:t xml:space="preserve">The Cabinet to </w:t>
      </w:r>
      <w:r w:rsidR="006E232F">
        <w:rPr>
          <w:rFonts w:ascii="Verdana" w:hAnsi="Verdana" w:cs="Arial"/>
          <w:b w:val="0"/>
          <w:bCs w:val="0"/>
          <w:color w:val="252525"/>
          <w:sz w:val="24"/>
          <w:szCs w:val="24"/>
        </w:rPr>
        <w:t xml:space="preserve">give authority for the approval of a Collaboration Agreement with the West Midlands Combine Authority (WMCA) </w:t>
      </w:r>
      <w:r w:rsidR="006E232F">
        <w:rPr>
          <w:rFonts w:ascii="Verdana" w:hAnsi="Verdana" w:cs="Arial"/>
          <w:b w:val="0"/>
          <w:bCs w:val="0"/>
          <w:color w:val="252525"/>
          <w:sz w:val="24"/>
          <w:szCs w:val="24"/>
        </w:rPr>
        <w:lastRenderedPageBreak/>
        <w:t>that establishes the roles and responsibilities of both SDC and the WMCA with the aim of acquiring and subsequently developing the Gateway site in accordance with existing planning policies as well as the draft Masterplan Supplementary Panning Document.</w:t>
      </w:r>
    </w:p>
    <w:p w14:paraId="58C51AC0" w14:textId="77777777" w:rsidR="006E232F" w:rsidRDefault="006E232F" w:rsidP="006E232F">
      <w:pPr>
        <w:pStyle w:val="Heading1"/>
        <w:shd w:val="clear" w:color="auto" w:fill="FFFFFF"/>
        <w:spacing w:before="0" w:beforeAutospacing="0" w:after="0" w:afterAutospacing="0"/>
        <w:contextualSpacing/>
        <w:jc w:val="both"/>
        <w:rPr>
          <w:rFonts w:ascii="Verdana" w:hAnsi="Verdana" w:cs="Arial"/>
          <w:b w:val="0"/>
          <w:bCs w:val="0"/>
          <w:color w:val="252525"/>
          <w:sz w:val="24"/>
          <w:szCs w:val="24"/>
        </w:rPr>
      </w:pPr>
    </w:p>
    <w:p w14:paraId="1CA02945" w14:textId="77777777" w:rsidR="00F5353B" w:rsidRDefault="006E232F" w:rsidP="006E232F">
      <w:pPr>
        <w:pStyle w:val="Heading1"/>
        <w:numPr>
          <w:ilvl w:val="0"/>
          <w:numId w:val="11"/>
        </w:numPr>
        <w:shd w:val="clear" w:color="auto" w:fill="FFFFFF"/>
        <w:spacing w:before="0" w:beforeAutospacing="0" w:after="0" w:afterAutospacing="0"/>
        <w:ind w:left="1134"/>
        <w:contextualSpacing/>
        <w:jc w:val="both"/>
        <w:rPr>
          <w:rFonts w:ascii="Verdana" w:hAnsi="Verdana" w:cs="Arial"/>
          <w:b w:val="0"/>
          <w:bCs w:val="0"/>
          <w:color w:val="252525"/>
          <w:sz w:val="24"/>
          <w:szCs w:val="24"/>
        </w:rPr>
      </w:pPr>
      <w:r>
        <w:rPr>
          <w:rFonts w:ascii="Verdana" w:hAnsi="Verdana" w:cs="Arial"/>
          <w:b w:val="0"/>
          <w:bCs w:val="0"/>
          <w:color w:val="252525"/>
          <w:sz w:val="24"/>
          <w:szCs w:val="24"/>
        </w:rPr>
        <w:t xml:space="preserve">The Cabinet to approve the allocation of money collected </w:t>
      </w:r>
      <w:r w:rsidR="00F5353B">
        <w:rPr>
          <w:rFonts w:ascii="Verdana" w:hAnsi="Verdana" w:cs="Arial"/>
          <w:b w:val="0"/>
          <w:bCs w:val="0"/>
          <w:color w:val="252525"/>
          <w:sz w:val="24"/>
          <w:szCs w:val="24"/>
        </w:rPr>
        <w:t xml:space="preserve">by SDC </w:t>
      </w:r>
      <w:r>
        <w:rPr>
          <w:rFonts w:ascii="Verdana" w:hAnsi="Verdana" w:cs="Arial"/>
          <w:b w:val="0"/>
          <w:bCs w:val="0"/>
          <w:color w:val="252525"/>
          <w:sz w:val="24"/>
          <w:szCs w:val="24"/>
        </w:rPr>
        <w:t xml:space="preserve">through CIL payments held on 31 March 2023 amounting to £3.772m to eight projects of varying amounts ranging from </w:t>
      </w:r>
      <w:r w:rsidR="00F5353B">
        <w:rPr>
          <w:rFonts w:ascii="Verdana" w:hAnsi="Verdana" w:cs="Arial"/>
          <w:b w:val="0"/>
          <w:bCs w:val="0"/>
          <w:color w:val="252525"/>
          <w:sz w:val="24"/>
          <w:szCs w:val="24"/>
        </w:rPr>
        <w:t>£93k to £1.1m.</w:t>
      </w:r>
    </w:p>
    <w:p w14:paraId="475BF6A9" w14:textId="77777777" w:rsidR="00F5353B" w:rsidRDefault="00F5353B" w:rsidP="00F5353B">
      <w:pPr>
        <w:pStyle w:val="ListParagraph"/>
        <w:rPr>
          <w:rFonts w:ascii="Verdana" w:hAnsi="Verdana" w:cs="Arial"/>
          <w:b/>
          <w:bCs/>
          <w:color w:val="252525"/>
          <w:sz w:val="24"/>
          <w:szCs w:val="24"/>
        </w:rPr>
      </w:pPr>
    </w:p>
    <w:p w14:paraId="2E128CE2" w14:textId="77777777" w:rsidR="00785503" w:rsidRPr="00C757E8" w:rsidRDefault="00D25926" w:rsidP="00220FAF">
      <w:pPr>
        <w:pStyle w:val="Heading1"/>
        <w:shd w:val="clear" w:color="auto" w:fill="FFFFFF"/>
        <w:spacing w:after="0" w:afterAutospacing="0"/>
        <w:ind w:left="426"/>
        <w:contextualSpacing/>
        <w:jc w:val="both"/>
        <w:rPr>
          <w:rFonts w:ascii="Verdana" w:hAnsi="Verdana" w:cs="Arial"/>
          <w:b w:val="0"/>
          <w:bCs w:val="0"/>
          <w:color w:val="252525"/>
          <w:sz w:val="24"/>
          <w:szCs w:val="24"/>
        </w:rPr>
      </w:pPr>
      <w:r w:rsidRPr="00C757E8">
        <w:rPr>
          <w:rFonts w:ascii="Verdana" w:hAnsi="Verdana" w:cs="Arial"/>
          <w:b w:val="0"/>
          <w:bCs w:val="0"/>
          <w:color w:val="252525"/>
          <w:sz w:val="24"/>
          <w:szCs w:val="24"/>
        </w:rPr>
        <w:t>Cllr</w:t>
      </w:r>
      <w:r w:rsidR="00785503" w:rsidRPr="00C757E8">
        <w:rPr>
          <w:rFonts w:ascii="Verdana" w:hAnsi="Verdana" w:cs="Arial"/>
          <w:b w:val="0"/>
          <w:bCs w:val="0"/>
          <w:color w:val="252525"/>
          <w:sz w:val="24"/>
          <w:szCs w:val="24"/>
        </w:rPr>
        <w:t xml:space="preserve"> </w:t>
      </w:r>
      <w:r w:rsidR="00F85663">
        <w:rPr>
          <w:rFonts w:ascii="Verdana" w:hAnsi="Verdana" w:cs="Arial"/>
          <w:b w:val="0"/>
          <w:bCs w:val="0"/>
          <w:color w:val="252525"/>
          <w:sz w:val="24"/>
          <w:szCs w:val="24"/>
        </w:rPr>
        <w:t>Malcolm Littlewood</w:t>
      </w:r>
    </w:p>
    <w:p w14:paraId="18B38BA0" w14:textId="77777777" w:rsidR="000107B6" w:rsidRPr="00C757E8" w:rsidRDefault="00F85663" w:rsidP="00220FAF">
      <w:pPr>
        <w:pStyle w:val="Heading1"/>
        <w:shd w:val="clear" w:color="auto" w:fill="FFFFFF"/>
        <w:spacing w:after="0" w:afterAutospacing="0"/>
        <w:ind w:left="426"/>
        <w:contextualSpacing/>
        <w:jc w:val="both"/>
        <w:rPr>
          <w:rFonts w:ascii="Verdana" w:hAnsi="Verdana" w:cs="Arial"/>
          <w:b w:val="0"/>
          <w:bCs w:val="0"/>
          <w:color w:val="252525"/>
          <w:sz w:val="24"/>
          <w:szCs w:val="24"/>
        </w:rPr>
      </w:pPr>
      <w:r>
        <w:rPr>
          <w:rFonts w:ascii="Verdana" w:hAnsi="Verdana" w:cs="Arial"/>
          <w:b w:val="0"/>
          <w:bCs w:val="0"/>
          <w:color w:val="252525"/>
          <w:sz w:val="24"/>
          <w:szCs w:val="24"/>
        </w:rPr>
        <w:t>Tysoe</w:t>
      </w:r>
      <w:r w:rsidR="000107B6" w:rsidRPr="00C757E8">
        <w:rPr>
          <w:rFonts w:ascii="Verdana" w:hAnsi="Verdana" w:cs="Arial"/>
          <w:b w:val="0"/>
          <w:bCs w:val="0"/>
          <w:color w:val="252525"/>
          <w:sz w:val="24"/>
          <w:szCs w:val="24"/>
        </w:rPr>
        <w:t xml:space="preserve"> Ward</w:t>
      </w:r>
    </w:p>
    <w:p w14:paraId="3B004494" w14:textId="77777777" w:rsidR="000107B6" w:rsidRPr="00C757E8" w:rsidRDefault="00F85663" w:rsidP="00220FAF">
      <w:pPr>
        <w:pStyle w:val="Heading1"/>
        <w:shd w:val="clear" w:color="auto" w:fill="FFFFFF"/>
        <w:spacing w:after="0" w:afterAutospacing="0"/>
        <w:ind w:left="426"/>
        <w:contextualSpacing/>
        <w:jc w:val="both"/>
        <w:rPr>
          <w:rFonts w:ascii="Verdana" w:hAnsi="Verdana" w:cs="Arial"/>
          <w:b w:val="0"/>
          <w:bCs w:val="0"/>
          <w:color w:val="252525"/>
          <w:sz w:val="24"/>
          <w:szCs w:val="24"/>
        </w:rPr>
      </w:pPr>
      <w:r>
        <w:rPr>
          <w:rFonts w:ascii="Verdana" w:hAnsi="Verdana" w:cs="Arial"/>
          <w:b w:val="0"/>
          <w:bCs w:val="0"/>
          <w:color w:val="252525"/>
          <w:sz w:val="24"/>
          <w:szCs w:val="24"/>
        </w:rPr>
        <w:t>1st</w:t>
      </w:r>
      <w:r w:rsidR="000107B6" w:rsidRPr="00C757E8">
        <w:rPr>
          <w:rFonts w:ascii="Verdana" w:hAnsi="Verdana" w:cs="Arial"/>
          <w:b w:val="0"/>
          <w:bCs w:val="0"/>
          <w:color w:val="252525"/>
          <w:sz w:val="24"/>
          <w:szCs w:val="24"/>
        </w:rPr>
        <w:t xml:space="preserve"> </w:t>
      </w:r>
      <w:r>
        <w:rPr>
          <w:rFonts w:ascii="Verdana" w:hAnsi="Verdana" w:cs="Arial"/>
          <w:b w:val="0"/>
          <w:bCs w:val="0"/>
          <w:color w:val="252525"/>
          <w:sz w:val="24"/>
          <w:szCs w:val="24"/>
        </w:rPr>
        <w:t>Dec</w:t>
      </w:r>
      <w:r w:rsidR="000107B6" w:rsidRPr="00C757E8">
        <w:rPr>
          <w:rFonts w:ascii="Verdana" w:hAnsi="Verdana" w:cs="Arial"/>
          <w:b w:val="0"/>
          <w:bCs w:val="0"/>
          <w:color w:val="252525"/>
          <w:sz w:val="24"/>
          <w:szCs w:val="24"/>
        </w:rPr>
        <w:t>ember 2023</w:t>
      </w:r>
    </w:p>
    <w:p w14:paraId="1453B83C" w14:textId="77777777" w:rsidR="00D25926" w:rsidRPr="00C757E8" w:rsidRDefault="00785503" w:rsidP="00785503">
      <w:pPr>
        <w:pStyle w:val="Heading1"/>
        <w:shd w:val="clear" w:color="auto" w:fill="FFFFFF"/>
        <w:spacing w:after="0" w:afterAutospacing="0"/>
        <w:ind w:left="720"/>
        <w:contextualSpacing/>
        <w:jc w:val="both"/>
        <w:rPr>
          <w:rFonts w:ascii="Verdana" w:hAnsi="Verdana" w:cs="Arial"/>
          <w:b w:val="0"/>
          <w:bCs w:val="0"/>
          <w:color w:val="252525"/>
          <w:sz w:val="24"/>
          <w:szCs w:val="24"/>
        </w:rPr>
      </w:pPr>
      <w:r w:rsidRPr="00C757E8">
        <w:rPr>
          <w:rFonts w:ascii="Verdana" w:hAnsi="Verdana" w:cs="Arial"/>
          <w:b w:val="0"/>
          <w:bCs w:val="0"/>
          <w:color w:val="252525"/>
          <w:sz w:val="24"/>
          <w:szCs w:val="24"/>
        </w:rPr>
        <w:t xml:space="preserve">    </w:t>
      </w:r>
    </w:p>
    <w:sectPr w:rsidR="00D25926" w:rsidRPr="00C757E8">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029B4" w14:textId="77777777" w:rsidR="008D501A" w:rsidRDefault="008D501A" w:rsidP="009409A4">
      <w:pPr>
        <w:spacing w:after="0" w:line="240" w:lineRule="auto"/>
      </w:pPr>
      <w:r>
        <w:separator/>
      </w:r>
    </w:p>
  </w:endnote>
  <w:endnote w:type="continuationSeparator" w:id="0">
    <w:p w14:paraId="47E5EBD7" w14:textId="77777777" w:rsidR="008D501A" w:rsidRDefault="008D501A" w:rsidP="00940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6013411"/>
      <w:docPartObj>
        <w:docPartGallery w:val="Page Numbers (Bottom of Page)"/>
        <w:docPartUnique/>
      </w:docPartObj>
    </w:sdtPr>
    <w:sdtEndPr>
      <w:rPr>
        <w:noProof/>
      </w:rPr>
    </w:sdtEndPr>
    <w:sdtContent>
      <w:p w14:paraId="0BDD3EF3" w14:textId="77777777" w:rsidR="009409A4" w:rsidRDefault="009409A4">
        <w:pPr>
          <w:pStyle w:val="Footer"/>
          <w:jc w:val="center"/>
        </w:pPr>
        <w:r>
          <w:fldChar w:fldCharType="begin"/>
        </w:r>
        <w:r>
          <w:instrText xml:space="preserve"> PAGE   \* MERGEFORMAT </w:instrText>
        </w:r>
        <w:r>
          <w:fldChar w:fldCharType="separate"/>
        </w:r>
        <w:r w:rsidR="007A1781">
          <w:rPr>
            <w:noProof/>
          </w:rPr>
          <w:t>2</w:t>
        </w:r>
        <w:r>
          <w:rPr>
            <w:noProof/>
          </w:rPr>
          <w:fldChar w:fldCharType="end"/>
        </w:r>
      </w:p>
    </w:sdtContent>
  </w:sdt>
  <w:p w14:paraId="41C4B6C9" w14:textId="77777777" w:rsidR="009409A4" w:rsidRDefault="009409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6E55E" w14:textId="77777777" w:rsidR="008D501A" w:rsidRDefault="008D501A" w:rsidP="009409A4">
      <w:pPr>
        <w:spacing w:after="0" w:line="240" w:lineRule="auto"/>
      </w:pPr>
      <w:r>
        <w:separator/>
      </w:r>
    </w:p>
  </w:footnote>
  <w:footnote w:type="continuationSeparator" w:id="0">
    <w:p w14:paraId="45485975" w14:textId="77777777" w:rsidR="008D501A" w:rsidRDefault="008D501A" w:rsidP="009409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37E7B"/>
    <w:multiLevelType w:val="hybridMultilevel"/>
    <w:tmpl w:val="6F3CE5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CA02BC"/>
    <w:multiLevelType w:val="hybridMultilevel"/>
    <w:tmpl w:val="33E086D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26AB1F3C"/>
    <w:multiLevelType w:val="multilevel"/>
    <w:tmpl w:val="08782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E37081"/>
    <w:multiLevelType w:val="hybridMultilevel"/>
    <w:tmpl w:val="B1E076EA"/>
    <w:lvl w:ilvl="0" w:tplc="08090001">
      <w:start w:val="1"/>
      <w:numFmt w:val="bullet"/>
      <w:lvlText w:val=""/>
      <w:lvlJc w:val="left"/>
      <w:pPr>
        <w:ind w:left="1230" w:hanging="360"/>
      </w:pPr>
      <w:rPr>
        <w:rFonts w:ascii="Symbol" w:hAnsi="Symbol" w:hint="default"/>
      </w:rPr>
    </w:lvl>
    <w:lvl w:ilvl="1" w:tplc="08090003" w:tentative="1">
      <w:start w:val="1"/>
      <w:numFmt w:val="bullet"/>
      <w:lvlText w:val="o"/>
      <w:lvlJc w:val="left"/>
      <w:pPr>
        <w:ind w:left="1950" w:hanging="360"/>
      </w:pPr>
      <w:rPr>
        <w:rFonts w:ascii="Courier New" w:hAnsi="Courier New" w:cs="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cs="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cs="Courier New" w:hint="default"/>
      </w:rPr>
    </w:lvl>
    <w:lvl w:ilvl="8" w:tplc="08090005" w:tentative="1">
      <w:start w:val="1"/>
      <w:numFmt w:val="bullet"/>
      <w:lvlText w:val=""/>
      <w:lvlJc w:val="left"/>
      <w:pPr>
        <w:ind w:left="6990" w:hanging="360"/>
      </w:pPr>
      <w:rPr>
        <w:rFonts w:ascii="Wingdings" w:hAnsi="Wingdings" w:hint="default"/>
      </w:rPr>
    </w:lvl>
  </w:abstractNum>
  <w:abstractNum w:abstractNumId="4" w15:restartNumberingAfterBreak="0">
    <w:nsid w:val="45730C75"/>
    <w:multiLevelType w:val="hybridMultilevel"/>
    <w:tmpl w:val="6F3CE5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DF6B6F"/>
    <w:multiLevelType w:val="hybridMultilevel"/>
    <w:tmpl w:val="DEE23AE6"/>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6" w15:restartNumberingAfterBreak="0">
    <w:nsid w:val="48D15086"/>
    <w:multiLevelType w:val="multilevel"/>
    <w:tmpl w:val="CD9A1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55441C"/>
    <w:multiLevelType w:val="hybridMultilevel"/>
    <w:tmpl w:val="535C6B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945036"/>
    <w:multiLevelType w:val="multilevel"/>
    <w:tmpl w:val="C2DAD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756720"/>
    <w:multiLevelType w:val="multilevel"/>
    <w:tmpl w:val="ED522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AF4849"/>
    <w:multiLevelType w:val="multilevel"/>
    <w:tmpl w:val="A5A41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608564">
    <w:abstractNumId w:val="7"/>
  </w:num>
  <w:num w:numId="2" w16cid:durableId="106825555">
    <w:abstractNumId w:val="8"/>
  </w:num>
  <w:num w:numId="3" w16cid:durableId="1182357179">
    <w:abstractNumId w:val="4"/>
  </w:num>
  <w:num w:numId="4" w16cid:durableId="77095152">
    <w:abstractNumId w:val="0"/>
  </w:num>
  <w:num w:numId="5" w16cid:durableId="1948193802">
    <w:abstractNumId w:val="9"/>
  </w:num>
  <w:num w:numId="6" w16cid:durableId="2132092744">
    <w:abstractNumId w:val="3"/>
  </w:num>
  <w:num w:numId="7" w16cid:durableId="790705708">
    <w:abstractNumId w:val="6"/>
  </w:num>
  <w:num w:numId="8" w16cid:durableId="1088039555">
    <w:abstractNumId w:val="2"/>
  </w:num>
  <w:num w:numId="9" w16cid:durableId="570849378">
    <w:abstractNumId w:val="10"/>
  </w:num>
  <w:num w:numId="10" w16cid:durableId="980576050">
    <w:abstractNumId w:val="1"/>
  </w:num>
  <w:num w:numId="11" w16cid:durableId="5619085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043"/>
    <w:rsid w:val="000107B6"/>
    <w:rsid w:val="00014D53"/>
    <w:rsid w:val="00112B24"/>
    <w:rsid w:val="00115BA8"/>
    <w:rsid w:val="001B41A2"/>
    <w:rsid w:val="001E561E"/>
    <w:rsid w:val="00200227"/>
    <w:rsid w:val="002032D8"/>
    <w:rsid w:val="00220FAF"/>
    <w:rsid w:val="00244C14"/>
    <w:rsid w:val="002A2E8E"/>
    <w:rsid w:val="003923B2"/>
    <w:rsid w:val="003E0250"/>
    <w:rsid w:val="004C0043"/>
    <w:rsid w:val="00524EFE"/>
    <w:rsid w:val="00581760"/>
    <w:rsid w:val="00624245"/>
    <w:rsid w:val="0065233F"/>
    <w:rsid w:val="006E232F"/>
    <w:rsid w:val="00785503"/>
    <w:rsid w:val="007A1781"/>
    <w:rsid w:val="007D0BC8"/>
    <w:rsid w:val="00837D60"/>
    <w:rsid w:val="00843BB4"/>
    <w:rsid w:val="008708B8"/>
    <w:rsid w:val="008D501A"/>
    <w:rsid w:val="009409A4"/>
    <w:rsid w:val="00957B87"/>
    <w:rsid w:val="0096599B"/>
    <w:rsid w:val="00977706"/>
    <w:rsid w:val="009840AE"/>
    <w:rsid w:val="00B47C38"/>
    <w:rsid w:val="00B62329"/>
    <w:rsid w:val="00BC22C3"/>
    <w:rsid w:val="00C757E8"/>
    <w:rsid w:val="00C8789F"/>
    <w:rsid w:val="00D25926"/>
    <w:rsid w:val="00DA7438"/>
    <w:rsid w:val="00F33937"/>
    <w:rsid w:val="00F5353B"/>
    <w:rsid w:val="00F75D03"/>
    <w:rsid w:val="00F85663"/>
    <w:rsid w:val="00FB541D"/>
    <w:rsid w:val="00FC3521"/>
    <w:rsid w:val="00FE3C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655FD"/>
  <w15:docId w15:val="{430BEAD7-5A44-40B0-9A0D-310BDF1C6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923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23B2"/>
    <w:pPr>
      <w:ind w:left="720"/>
      <w:contextualSpacing/>
    </w:pPr>
  </w:style>
  <w:style w:type="character" w:customStyle="1" w:styleId="Heading1Char">
    <w:name w:val="Heading 1 Char"/>
    <w:basedOn w:val="DefaultParagraphFont"/>
    <w:link w:val="Heading1"/>
    <w:uiPriority w:val="9"/>
    <w:rsid w:val="003923B2"/>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3923B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81760"/>
    <w:rPr>
      <w:color w:val="0000FF" w:themeColor="hyperlink"/>
      <w:u w:val="single"/>
    </w:rPr>
  </w:style>
  <w:style w:type="character" w:styleId="Strong">
    <w:name w:val="Strong"/>
    <w:basedOn w:val="DefaultParagraphFont"/>
    <w:uiPriority w:val="22"/>
    <w:qFormat/>
    <w:rsid w:val="008708B8"/>
    <w:rPr>
      <w:b/>
      <w:bCs/>
    </w:rPr>
  </w:style>
  <w:style w:type="paragraph" w:styleId="BalloonText">
    <w:name w:val="Balloon Text"/>
    <w:basedOn w:val="Normal"/>
    <w:link w:val="BalloonTextChar"/>
    <w:uiPriority w:val="99"/>
    <w:semiHidden/>
    <w:unhideWhenUsed/>
    <w:rsid w:val="002032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2D8"/>
    <w:rPr>
      <w:rFonts w:ascii="Tahoma" w:hAnsi="Tahoma" w:cs="Tahoma"/>
      <w:sz w:val="16"/>
      <w:szCs w:val="16"/>
    </w:rPr>
  </w:style>
  <w:style w:type="character" w:styleId="Emphasis">
    <w:name w:val="Emphasis"/>
    <w:basedOn w:val="DefaultParagraphFont"/>
    <w:uiPriority w:val="20"/>
    <w:qFormat/>
    <w:rsid w:val="009840AE"/>
    <w:rPr>
      <w:i/>
      <w:iCs/>
    </w:rPr>
  </w:style>
  <w:style w:type="paragraph" w:styleId="Header">
    <w:name w:val="header"/>
    <w:basedOn w:val="Normal"/>
    <w:link w:val="HeaderChar"/>
    <w:uiPriority w:val="99"/>
    <w:unhideWhenUsed/>
    <w:rsid w:val="009409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09A4"/>
  </w:style>
  <w:style w:type="paragraph" w:styleId="Footer">
    <w:name w:val="footer"/>
    <w:basedOn w:val="Normal"/>
    <w:link w:val="FooterChar"/>
    <w:uiPriority w:val="99"/>
    <w:unhideWhenUsed/>
    <w:rsid w:val="009409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0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0714">
      <w:bodyDiv w:val="1"/>
      <w:marLeft w:val="0"/>
      <w:marRight w:val="0"/>
      <w:marTop w:val="0"/>
      <w:marBottom w:val="0"/>
      <w:divBdr>
        <w:top w:val="none" w:sz="0" w:space="0" w:color="auto"/>
        <w:left w:val="none" w:sz="0" w:space="0" w:color="auto"/>
        <w:bottom w:val="none" w:sz="0" w:space="0" w:color="auto"/>
        <w:right w:val="none" w:sz="0" w:space="0" w:color="auto"/>
      </w:divBdr>
    </w:div>
    <w:div w:id="63261806">
      <w:bodyDiv w:val="1"/>
      <w:marLeft w:val="0"/>
      <w:marRight w:val="0"/>
      <w:marTop w:val="0"/>
      <w:marBottom w:val="0"/>
      <w:divBdr>
        <w:top w:val="none" w:sz="0" w:space="0" w:color="auto"/>
        <w:left w:val="none" w:sz="0" w:space="0" w:color="auto"/>
        <w:bottom w:val="none" w:sz="0" w:space="0" w:color="auto"/>
        <w:right w:val="none" w:sz="0" w:space="0" w:color="auto"/>
      </w:divBdr>
    </w:div>
    <w:div w:id="205725198">
      <w:bodyDiv w:val="1"/>
      <w:marLeft w:val="0"/>
      <w:marRight w:val="0"/>
      <w:marTop w:val="0"/>
      <w:marBottom w:val="0"/>
      <w:divBdr>
        <w:top w:val="none" w:sz="0" w:space="0" w:color="auto"/>
        <w:left w:val="none" w:sz="0" w:space="0" w:color="auto"/>
        <w:bottom w:val="none" w:sz="0" w:space="0" w:color="auto"/>
        <w:right w:val="none" w:sz="0" w:space="0" w:color="auto"/>
      </w:divBdr>
    </w:div>
    <w:div w:id="290670351">
      <w:bodyDiv w:val="1"/>
      <w:marLeft w:val="0"/>
      <w:marRight w:val="0"/>
      <w:marTop w:val="0"/>
      <w:marBottom w:val="0"/>
      <w:divBdr>
        <w:top w:val="none" w:sz="0" w:space="0" w:color="auto"/>
        <w:left w:val="none" w:sz="0" w:space="0" w:color="auto"/>
        <w:bottom w:val="none" w:sz="0" w:space="0" w:color="auto"/>
        <w:right w:val="none" w:sz="0" w:space="0" w:color="auto"/>
      </w:divBdr>
    </w:div>
    <w:div w:id="453909361">
      <w:bodyDiv w:val="1"/>
      <w:marLeft w:val="0"/>
      <w:marRight w:val="0"/>
      <w:marTop w:val="0"/>
      <w:marBottom w:val="0"/>
      <w:divBdr>
        <w:top w:val="none" w:sz="0" w:space="0" w:color="auto"/>
        <w:left w:val="none" w:sz="0" w:space="0" w:color="auto"/>
        <w:bottom w:val="none" w:sz="0" w:space="0" w:color="auto"/>
        <w:right w:val="none" w:sz="0" w:space="0" w:color="auto"/>
      </w:divBdr>
    </w:div>
    <w:div w:id="501091990">
      <w:bodyDiv w:val="1"/>
      <w:marLeft w:val="0"/>
      <w:marRight w:val="0"/>
      <w:marTop w:val="0"/>
      <w:marBottom w:val="0"/>
      <w:divBdr>
        <w:top w:val="none" w:sz="0" w:space="0" w:color="auto"/>
        <w:left w:val="none" w:sz="0" w:space="0" w:color="auto"/>
        <w:bottom w:val="none" w:sz="0" w:space="0" w:color="auto"/>
        <w:right w:val="none" w:sz="0" w:space="0" w:color="auto"/>
      </w:divBdr>
    </w:div>
    <w:div w:id="642193916">
      <w:bodyDiv w:val="1"/>
      <w:marLeft w:val="0"/>
      <w:marRight w:val="0"/>
      <w:marTop w:val="0"/>
      <w:marBottom w:val="0"/>
      <w:divBdr>
        <w:top w:val="none" w:sz="0" w:space="0" w:color="auto"/>
        <w:left w:val="none" w:sz="0" w:space="0" w:color="auto"/>
        <w:bottom w:val="none" w:sz="0" w:space="0" w:color="auto"/>
        <w:right w:val="none" w:sz="0" w:space="0" w:color="auto"/>
      </w:divBdr>
    </w:div>
    <w:div w:id="839153257">
      <w:bodyDiv w:val="1"/>
      <w:marLeft w:val="0"/>
      <w:marRight w:val="0"/>
      <w:marTop w:val="0"/>
      <w:marBottom w:val="0"/>
      <w:divBdr>
        <w:top w:val="none" w:sz="0" w:space="0" w:color="auto"/>
        <w:left w:val="none" w:sz="0" w:space="0" w:color="auto"/>
        <w:bottom w:val="none" w:sz="0" w:space="0" w:color="auto"/>
        <w:right w:val="none" w:sz="0" w:space="0" w:color="auto"/>
      </w:divBdr>
    </w:div>
    <w:div w:id="1475029257">
      <w:bodyDiv w:val="1"/>
      <w:marLeft w:val="0"/>
      <w:marRight w:val="0"/>
      <w:marTop w:val="0"/>
      <w:marBottom w:val="0"/>
      <w:divBdr>
        <w:top w:val="none" w:sz="0" w:space="0" w:color="auto"/>
        <w:left w:val="none" w:sz="0" w:space="0" w:color="auto"/>
        <w:bottom w:val="none" w:sz="0" w:space="0" w:color="auto"/>
        <w:right w:val="none" w:sz="0" w:space="0" w:color="auto"/>
      </w:divBdr>
    </w:div>
    <w:div w:id="1606889141">
      <w:bodyDiv w:val="1"/>
      <w:marLeft w:val="0"/>
      <w:marRight w:val="0"/>
      <w:marTop w:val="0"/>
      <w:marBottom w:val="0"/>
      <w:divBdr>
        <w:top w:val="none" w:sz="0" w:space="0" w:color="auto"/>
        <w:left w:val="none" w:sz="0" w:space="0" w:color="auto"/>
        <w:bottom w:val="none" w:sz="0" w:space="0" w:color="auto"/>
        <w:right w:val="none" w:sz="0" w:space="0" w:color="auto"/>
      </w:divBdr>
    </w:div>
    <w:div w:id="1697344838">
      <w:bodyDiv w:val="1"/>
      <w:marLeft w:val="0"/>
      <w:marRight w:val="0"/>
      <w:marTop w:val="0"/>
      <w:marBottom w:val="0"/>
      <w:divBdr>
        <w:top w:val="none" w:sz="0" w:space="0" w:color="auto"/>
        <w:left w:val="none" w:sz="0" w:space="0" w:color="auto"/>
        <w:bottom w:val="none" w:sz="0" w:space="0" w:color="auto"/>
        <w:right w:val="none" w:sz="0" w:space="0" w:color="auto"/>
      </w:divBdr>
    </w:div>
    <w:div w:id="1830099107">
      <w:bodyDiv w:val="1"/>
      <w:marLeft w:val="0"/>
      <w:marRight w:val="0"/>
      <w:marTop w:val="0"/>
      <w:marBottom w:val="0"/>
      <w:divBdr>
        <w:top w:val="none" w:sz="0" w:space="0" w:color="auto"/>
        <w:left w:val="none" w:sz="0" w:space="0" w:color="auto"/>
        <w:bottom w:val="none" w:sz="0" w:space="0" w:color="auto"/>
        <w:right w:val="none" w:sz="0" w:space="0" w:color="auto"/>
      </w:divBdr>
    </w:div>
    <w:div w:id="2042899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ratford.gov.uk/news/press.cfm/current/1/item/13809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tratford.gov.uk/news/press.cfm/current/1/item/13808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democracy.stratford.gov.uk/documents/g6389/Public%20reports%20pack%2004th-Dec-2023%2010.00%20The%20Cabinet.pdf?T=10" TargetMode="External"/><Relationship Id="rId4" Type="http://schemas.openxmlformats.org/officeDocument/2006/relationships/webSettings" Target="webSettings.xml"/><Relationship Id="rId9" Type="http://schemas.openxmlformats.org/officeDocument/2006/relationships/hyperlink" Target="https://www.stratford.gov.uk/waste-recycling/coffee-pod-recycling-with-podback.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1017</Words>
  <Characters>5801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Trevor Harvey</dc:creator>
  <cp:lastModifiedBy>Tysoe Parish Clerk</cp:lastModifiedBy>
  <cp:revision>2</cp:revision>
  <cp:lastPrinted>2023-12-07T14:55:00Z</cp:lastPrinted>
  <dcterms:created xsi:type="dcterms:W3CDTF">2023-12-07T14:56:00Z</dcterms:created>
  <dcterms:modified xsi:type="dcterms:W3CDTF">2023-12-07T14:56:00Z</dcterms:modified>
</cp:coreProperties>
</file>