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EDDEA" w14:textId="14A31510" w:rsidR="008B4CBC" w:rsidRDefault="00653117" w:rsidP="00653117">
      <w:pPr>
        <w:jc w:val="center"/>
        <w:rPr>
          <w:sz w:val="28"/>
          <w:szCs w:val="28"/>
        </w:rPr>
      </w:pPr>
      <w:r>
        <w:rPr>
          <w:sz w:val="28"/>
          <w:szCs w:val="28"/>
        </w:rPr>
        <w:t>Tysoe Parish Council</w:t>
      </w:r>
    </w:p>
    <w:p w14:paraId="1360BCC2" w14:textId="503EC924" w:rsidR="00653117" w:rsidRDefault="00653117" w:rsidP="00653117">
      <w:pPr>
        <w:jc w:val="center"/>
        <w:rPr>
          <w:sz w:val="28"/>
          <w:szCs w:val="28"/>
        </w:rPr>
      </w:pPr>
      <w:r>
        <w:rPr>
          <w:sz w:val="28"/>
          <w:szCs w:val="28"/>
        </w:rPr>
        <w:t>Annual Accounting Statement for 1/04/2023 to 31/03/2024</w:t>
      </w:r>
    </w:p>
    <w:p w14:paraId="0E41D91B" w14:textId="7ECA6DEB" w:rsidR="00653117" w:rsidRDefault="00653117" w:rsidP="00653117">
      <w:pPr>
        <w:jc w:val="center"/>
        <w:rPr>
          <w:sz w:val="28"/>
          <w:szCs w:val="28"/>
        </w:rPr>
      </w:pPr>
      <w:r>
        <w:rPr>
          <w:sz w:val="28"/>
          <w:szCs w:val="28"/>
        </w:rPr>
        <w:t>(Taken from AGAR Accounting Statement 2023/2024)</w:t>
      </w:r>
    </w:p>
    <w:p w14:paraId="7A562D4A" w14:textId="670A6C84" w:rsidR="00653117" w:rsidRDefault="00653117" w:rsidP="0065311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£</w:t>
      </w:r>
    </w:p>
    <w:p w14:paraId="42BB94BE" w14:textId="7E091900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Balance Carried forward as at 1/04/2023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74,451.01</w:t>
      </w:r>
    </w:p>
    <w:p w14:paraId="3E27D639" w14:textId="77777777" w:rsidR="00653117" w:rsidRDefault="00653117" w:rsidP="00653117">
      <w:pPr>
        <w:rPr>
          <w:sz w:val="28"/>
          <w:szCs w:val="28"/>
        </w:rPr>
      </w:pPr>
    </w:p>
    <w:p w14:paraId="417F9106" w14:textId="68D95D11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Precept (2023/24)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35,472.00</w:t>
      </w:r>
    </w:p>
    <w:p w14:paraId="45ECF187" w14:textId="77777777" w:rsidR="00653117" w:rsidRDefault="00653117" w:rsidP="00653117">
      <w:pPr>
        <w:rPr>
          <w:sz w:val="28"/>
          <w:szCs w:val="28"/>
        </w:rPr>
      </w:pPr>
    </w:p>
    <w:p w14:paraId="73589BD4" w14:textId="26E2E0DE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Total other receipts (2023/24)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12,701.38</w:t>
      </w:r>
    </w:p>
    <w:p w14:paraId="3C52FFA6" w14:textId="77777777" w:rsidR="00653117" w:rsidRDefault="00653117" w:rsidP="00653117">
      <w:pPr>
        <w:rPr>
          <w:sz w:val="28"/>
          <w:szCs w:val="28"/>
        </w:rPr>
      </w:pPr>
    </w:p>
    <w:p w14:paraId="6C91AAC8" w14:textId="77777777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Staff costs (2023/24)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7,897.12</w:t>
      </w:r>
    </w:p>
    <w:p w14:paraId="75B4871F" w14:textId="77777777" w:rsidR="00653117" w:rsidRDefault="00653117" w:rsidP="00653117">
      <w:pPr>
        <w:rPr>
          <w:sz w:val="28"/>
          <w:szCs w:val="28"/>
        </w:rPr>
      </w:pPr>
    </w:p>
    <w:p w14:paraId="25AA68DE" w14:textId="77777777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All other payments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59,332.88</w:t>
      </w:r>
    </w:p>
    <w:p w14:paraId="4BDFA6FB" w14:textId="77777777" w:rsidR="00653117" w:rsidRDefault="00653117" w:rsidP="00653117">
      <w:pPr>
        <w:rPr>
          <w:sz w:val="28"/>
          <w:szCs w:val="28"/>
        </w:rPr>
      </w:pPr>
    </w:p>
    <w:p w14:paraId="70DB60FC" w14:textId="77777777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Balances (including reserve of £30,000 running costs)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3117">
        <w:rPr>
          <w:sz w:val="28"/>
          <w:szCs w:val="28"/>
          <w:u w:val="single"/>
        </w:rPr>
        <w:t>55,394.39</w:t>
      </w:r>
    </w:p>
    <w:p w14:paraId="385466F1" w14:textId="77777777" w:rsidR="00653117" w:rsidRDefault="00653117" w:rsidP="00653117">
      <w:pPr>
        <w:rPr>
          <w:sz w:val="28"/>
          <w:szCs w:val="28"/>
        </w:rPr>
      </w:pPr>
    </w:p>
    <w:p w14:paraId="5199C702" w14:textId="77777777" w:rsidR="00653117" w:rsidRDefault="00653117" w:rsidP="00653117">
      <w:pPr>
        <w:rPr>
          <w:sz w:val="28"/>
          <w:szCs w:val="28"/>
        </w:rPr>
      </w:pPr>
    </w:p>
    <w:p w14:paraId="01122EDE" w14:textId="6A603DC3" w:rsidR="00653117" w:rsidRDefault="00653117" w:rsidP="00653117">
      <w:pPr>
        <w:rPr>
          <w:sz w:val="28"/>
          <w:szCs w:val="28"/>
        </w:rPr>
      </w:pPr>
      <w:r>
        <w:rPr>
          <w:sz w:val="28"/>
          <w:szCs w:val="28"/>
        </w:rPr>
        <w:t>Total fixed assets + long term investments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54,657.97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34D216" w14:textId="77777777" w:rsidR="00653117" w:rsidRPr="00653117" w:rsidRDefault="00653117" w:rsidP="00653117">
      <w:pPr>
        <w:rPr>
          <w:sz w:val="28"/>
          <w:szCs w:val="28"/>
        </w:rPr>
      </w:pPr>
    </w:p>
    <w:sectPr w:rsidR="00653117" w:rsidRPr="00653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17"/>
    <w:rsid w:val="00653117"/>
    <w:rsid w:val="006B37EF"/>
    <w:rsid w:val="008B4CBC"/>
    <w:rsid w:val="00D2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A7BE"/>
  <w15:chartTrackingRefBased/>
  <w15:docId w15:val="{632E5029-8023-4F97-BDD6-2399B40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1</cp:revision>
  <dcterms:created xsi:type="dcterms:W3CDTF">2024-05-10T07:00:00Z</dcterms:created>
  <dcterms:modified xsi:type="dcterms:W3CDTF">2024-05-10T07:10:00Z</dcterms:modified>
</cp:coreProperties>
</file>